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bookmarkStart w:id="0" w:name="_Hlk100321748"/>
      <w:r>
        <w:rPr>
          <w:rFonts w:cs="Times New Roman" w:ascii="Times New Roman" w:hAnsi="Times New Roman"/>
          <w:b/>
          <w:sz w:val="24"/>
          <w:szCs w:val="24"/>
        </w:rPr>
        <w:t xml:space="preserve">МУНИЦИПАЛЬНОЕ АВТОНОМНОЕ 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ОБЩЕОБРАЗОВАТЕЛЬНОЕ УЧРЕЖДЕНИЕ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ШКОЛА № 159»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mc:AlternateContent>
          <mc:Choice Requires="wps">
            <w:drawing>
              <wp:anchor behindDoc="0" distT="1270" distB="635" distL="635" distR="1270" simplePos="0" locked="0" layoutInCell="0" allowOverlap="1" relativeHeight="2" wp14:anchorId="1E29B62C">
                <wp:simplePos x="0" y="0"/>
                <wp:positionH relativeFrom="column">
                  <wp:posOffset>117475</wp:posOffset>
                </wp:positionH>
                <wp:positionV relativeFrom="paragraph">
                  <wp:posOffset>197485</wp:posOffset>
                </wp:positionV>
                <wp:extent cx="5924550" cy="9525"/>
                <wp:effectExtent l="635" t="1270" r="1270" b="635"/>
                <wp:wrapNone/>
                <wp:docPr id="1" name="Поли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4520" cy="9360"/>
                        </a:xfrm>
                        <a:custGeom>
                          <a:avLst/>
                          <a:gdLst>
                            <a:gd name="textAreaLeft" fmla="*/ 0 w 3358800"/>
                            <a:gd name="textAreaRight" fmla="*/ 3360240 w 3358800"/>
                            <a:gd name="textAreaTop" fmla="*/ -720 h 5400"/>
                            <a:gd name="textAreaBottom" fmla="*/ 6120 h 5400"/>
                          </a:gdLst>
                          <a:ahLst/>
                          <a:rect l="textAreaLeft" t="textAreaTop" r="textAreaRight" b="textAreaBottom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  <a:path w="21600" h="21600"/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/>
          <w:b/>
          <w:sz w:val="24"/>
          <w:szCs w:val="24"/>
        </w:rPr>
        <w:t xml:space="preserve">(МАОУ СШ № 159) 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660061,  Россия,  Красноярский край,  город  Красноярск, ул. Калинина, зд. 110, </w:t>
      </w:r>
    </w:p>
    <w:p>
      <w:pPr>
        <w:pStyle w:val="Normal"/>
        <w:jc w:val="center"/>
        <w:rPr/>
      </w:pPr>
      <w:r>
        <w:rPr>
          <w:rFonts w:ascii="Times New Roman" w:hAnsi="Times New Roman"/>
          <w:sz w:val="24"/>
          <w:szCs w:val="24"/>
        </w:rPr>
        <w:t xml:space="preserve">Тел. 22-30-159. </w:t>
      </w:r>
      <w:r>
        <w:rPr>
          <w:rFonts w:ascii="Times New Roman" w:hAnsi="Times New Roman"/>
          <w:sz w:val="24"/>
          <w:szCs w:val="24"/>
          <w:lang w:val="en-US"/>
        </w:rPr>
        <w:t>E</w:t>
      </w: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hyperlink r:id="rId2" w:tgtFrame="mailto:sch159@mailkrsk.ru"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sch</w:t>
        </w:r>
        <w:r>
          <w:rPr>
            <w:rStyle w:val="Style14"/>
            <w:rFonts w:ascii="Times New Roman" w:hAnsi="Times New Roman"/>
            <w:sz w:val="24"/>
            <w:szCs w:val="24"/>
          </w:rPr>
          <w:t>159@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mailkrsk</w:t>
        </w:r>
        <w:r>
          <w:rPr>
            <w:rStyle w:val="Style14"/>
            <w:rFonts w:ascii="Times New Roman" w:hAnsi="Times New Roman"/>
            <w:sz w:val="24"/>
            <w:szCs w:val="24"/>
          </w:rPr>
          <w:t>.</w:t>
        </w:r>
        <w:r>
          <w:rPr>
            <w:rStyle w:val="Style14"/>
            <w:rFonts w:ascii="Times New Roman" w:hAnsi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sz w:val="24"/>
          <w:szCs w:val="24"/>
        </w:rPr>
        <w:t xml:space="preserve">. Сайт: </w:t>
      </w:r>
      <w:hyperlink r:id="rId3" w:tgtFrame="https://sh159-krasnoyarsk-r04.gosweb.gosuslugi.ru/">
        <w:r>
          <w:rPr>
            <w:rStyle w:val="Style14"/>
            <w:rFonts w:ascii="Times New Roman" w:hAnsi="Times New Roman"/>
            <w:sz w:val="24"/>
            <w:szCs w:val="24"/>
          </w:rPr>
          <w:t>https://sh159-krasnoyarsk-r04.gosweb.gosuslugi.ru/</w:t>
        </w:r>
      </w:hyperlink>
      <w:r>
        <w:rPr>
          <w:rFonts w:ascii="Times New Roman" w:hAnsi="Times New Roman"/>
          <w:sz w:val="24"/>
          <w:szCs w:val="24"/>
        </w:rPr>
        <w:t xml:space="preserve"> ОКПО 79175286, ОГРН 1222400011613, ИНН/КПП 2463126950/246301001</w:t>
      </w:r>
      <w:bookmarkEnd w:id="0"/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br/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Промежуточная аттестация за 11 класс</w:t>
        <w:br/>
      </w:r>
      <w:bookmarkStart w:id="1" w:name="__DdeLink__14810_623047275"/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4"/>
          <w:szCs w:val="24"/>
        </w:rPr>
        <w:t>по предмету «Основы безопасности защиты Родины»</w:t>
      </w:r>
      <w:bookmarkEnd w:id="1"/>
      <w:r>
        <w:rPr>
          <w:rFonts w:cs="Times New Roman" w:ascii="Times New Roman" w:hAnsi="Times New Roman"/>
          <w:b/>
          <w:sz w:val="24"/>
          <w:szCs w:val="24"/>
        </w:rPr>
        <w:br/>
        <w:br/>
        <w:br/>
      </w: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Пояснительная записка </w:t>
      </w:r>
    </w:p>
    <w:p>
      <w:pPr>
        <w:pStyle w:val="Normal"/>
        <w:widowControl w:val="false"/>
        <w:spacing w:lineRule="auto" w:line="240" w:before="0" w:after="0"/>
        <w:ind w:firstLine="284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Тест по ОБЗР для проверки знаний учащихся 11 классов. Выполнение заданий проводится в течении 40 минут. Учащиеся выбирают верные ответы к каждому вопросу.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Работа состоит из 10 заданий. </w:t>
      </w:r>
    </w:p>
    <w:p>
      <w:pPr>
        <w:pStyle w:val="Normal"/>
        <w:widowControl w:val="false"/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Форма проведения-тест.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ind w:firstLine="284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За работу в целом баллы суммируются. При выставлении оценки руководствуются следующей шкалой: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«2» выставляется за 0 – 4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«3» выставляется за 6 – 5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«4» выставляется за 8 – 7 набранных баллов.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08"/>
          <w:tab w:val="left" w:pos="0" w:leader="none"/>
          <w:tab w:val="left" w:pos="360" w:leader="none"/>
        </w:tabs>
        <w:spacing w:lineRule="auto" w:line="240" w:before="0" w:after="0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оценка «5» выставляется за 10 – 9 набранных баллов.</w:t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eastAsia="ru-RU"/>
        </w:rPr>
        <w:t>При выполнении работы не предусмотрено использование справочного материала.</w:t>
      </w:r>
      <w:r>
        <w:rPr>
          <w:rFonts w:cs="Times New Roman" w:ascii="Times New Roman" w:hAnsi="Times New Roman"/>
          <w:b/>
          <w:sz w:val="24"/>
          <w:szCs w:val="24"/>
        </w:rPr>
        <w:br/>
        <w:br/>
        <w:br/>
        <w:t>Вариант 1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  </w:t>
      </w:r>
      <w:r>
        <w:rPr>
          <w:b/>
          <w:color w:val="000000"/>
          <w:sz w:val="24"/>
          <w:szCs w:val="24"/>
        </w:rPr>
        <w:t>1.Потенциально-опасным объектом называют: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Особо охраняемый объект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Б). Предприятие, на котором возможны хищения опасных веществ.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В). Предприятие, на котором возможны аварийные ситуации.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  </w:t>
      </w:r>
      <w:r>
        <w:rPr>
          <w:b/>
          <w:color w:val="000000"/>
          <w:sz w:val="24"/>
          <w:szCs w:val="24"/>
        </w:rPr>
        <w:t>2.Услышав сигнал «Внимание всем!» необходимо: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А. Спуститься в подвал.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Б. Позвонить всем знакомым и предупредить об опасности.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В. Включить радио или ТВ, прослушать рекомендации.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  </w:t>
      </w:r>
      <w:r>
        <w:rPr>
          <w:b/>
          <w:color w:val="000000"/>
          <w:sz w:val="24"/>
          <w:szCs w:val="24"/>
        </w:rPr>
        <w:t>3. Дополните фразу:» Радио- и телевизионные приёмники необходимо включить на местной программе передач и прослушать сообщение органов «ГОЧС» после сигнала: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внимание всем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SOS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говорит МЧС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Г) говорит Архангельск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4. Установите соответствие между группой средств индивидуальной защиты и их разновидностью (ответ представьте цифрой с буквой, например, …2В…)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1.средства индивидуальной защиты органов дыхания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2.средства индивидуальной защиты кожи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общевойсковой защитный комплект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противогаз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производственная одежда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Г) ватно-марлевая повязка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Д) противопыльная тканевая маска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Е) повседневная одежда, при необходимости пропитанная специальными растворами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Ж) респиратор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З) Легкий защитный костюм Л-1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И) аптечка индивидуальная АИ-2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5. Из перечисленных веществ выбрать наиболее распространенные АХОВ: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перекись водорода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хлор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соляная кислота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Г) аммиак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Д) карбонат натрия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Е) сероуглерод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 </w:t>
      </w:r>
      <w:r>
        <w:rPr>
          <w:b/>
          <w:color w:val="000000"/>
          <w:sz w:val="24"/>
          <w:szCs w:val="24"/>
        </w:rPr>
        <w:t>6. Объект, при аварии на котором или при его разрушении могут произойти массовые   поражения людей, животных и растений АХОВ  называется…  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радиационно опасным объектом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гидродинамическим опасным объектом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технически опасным объектом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Г) ядерным объектом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Д) химически опасным объектом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7. Поражающими факторами АХОВ являются: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ударная волна          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пожары и взрывы          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токсическое воздействие на организм человека и животного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г) стихийные бедствия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д) заражение местности, воздуха, водоёмов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>8. Авария на химически опасном объекте, сопровождающаяся проливом или выбросом аварийно химически опасного вещества, способная привести к гибели или химическому заражению людей, сельскохозяйственных животных и растений, заражению окружающей среды называется…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гидродинамическая авария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радиационная авария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катастрофой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Г) химическая авария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9. Территория, в пределах которой в результате воздействия АХОВ произошли массовые поражения людей, животных и растений называется…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зоной поражения АХОВ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очагом поражения АХОВ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радиусом поражения АХОВ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b/>
          <w:color w:val="000000"/>
          <w:sz w:val="24"/>
          <w:szCs w:val="24"/>
        </w:rPr>
        <w:t>10. Свойства ртути: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А) жидкий металл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Б) газообразное вещество, тяжелее воздуха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color w:val="000000"/>
          <w:sz w:val="24"/>
          <w:szCs w:val="24"/>
        </w:rPr>
        <w:t>В) бесцветный газ без запаха</w:t>
      </w:r>
    </w:p>
    <w:p>
      <w:pPr>
        <w:pStyle w:val="NormalWeb"/>
        <w:shd w:val="clear" w:color="auto" w:fill="FFFFFF"/>
        <w:spacing w:beforeAutospacing="0" w:before="0" w:afterAutospacing="0" w:after="150"/>
        <w:rPr>
          <w:rFonts w:ascii="Times New Roman" w:hAnsi="Times New Roman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     </w:t>
      </w:r>
      <w:bookmarkStart w:id="2" w:name="_GoBack"/>
      <w:bookmarkEnd w:id="2"/>
    </w:p>
    <w:p>
      <w:pPr>
        <w:pStyle w:val="Normal"/>
        <w:widowControl/>
        <w:bidi w:val="0"/>
        <w:spacing w:lineRule="auto" w:line="259" w:before="0" w:after="160"/>
        <w:jc w:val="left"/>
        <w:rPr>
          <w:rFonts w:ascii="Times New Roman" w:hAnsi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1726"/>
        </w:tabs>
        <w:ind w:left="17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Hyperlink"/>
    <w:rPr>
      <w:color w:val="000080"/>
      <w:u w:val="single"/>
    </w:rPr>
  </w:style>
  <w:style w:type="character" w:styleId="Style15">
    <w:name w:val="FollowedHyperlink"/>
    <w:rPr>
      <w:color w:val="800000"/>
      <w:u w:val="single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/>
  </w:style>
  <w:style w:type="paragraph" w:styleId="NormalWeb">
    <w:name w:val="Normal (Web)"/>
    <w:basedOn w:val="Normal"/>
    <w:uiPriority w:val="99"/>
    <w:semiHidden/>
    <w:unhideWhenUsed/>
    <w:qFormat/>
    <w:rsid w:val="00bd66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ch159@mailkrsk.ru" TargetMode="External"/><Relationship Id="rId3" Type="http://schemas.openxmlformats.org/officeDocument/2006/relationships/hyperlink" Target="https://sh159-krasnoyarsk-r04.gosweb.gosuslugi.ru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LibreOffice/7.4.3.2$Linux_X86_64 LibreOffice_project/1048a8393ae2eeec98dff31b5c133c5f1d08b890</Application>
  <AppVersion>15.0000</AppVersion>
  <Pages>3</Pages>
  <Words>450</Words>
  <Characters>2998</Characters>
  <CharactersWithSpaces>3435</CharactersWithSpaces>
  <Paragraphs>75</Paragraphs>
  <Company>diakov.net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2025-03-26T18:02:00Z</dcterms:created>
  <dc:creator>RePack by Diakov</dc:creator>
  <dc:description/>
  <dc:language>ru-RU</dc:language>
  <cp:lastModifiedBy/>
  <dcterms:modified xsi:type="dcterms:W3CDTF">2025-04-02T10:08:07Z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