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ind w:left="-851" w:right="-284" w:hanging="0"/>
        <w:jc w:val="center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br/>
        <w:br/>
      </w:r>
      <w:bookmarkStart w:id="0" w:name="_Hlk100321748"/>
      <w:r>
        <w:rPr>
          <w:b/>
          <w:bCs/>
          <w:color w:val="000000" w:themeTint="bf"/>
          <w:sz w:val="24"/>
          <w:szCs w:val="24"/>
        </w:rPr>
        <w:t xml:space="preserve">МУНИЦИПАЛЬНОЕ АВТОНОМНОЕ  </w:t>
      </w:r>
    </w:p>
    <w:p>
      <w:pPr>
        <w:pStyle w:val="Normal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ОБЩЕОБРАЗОВАТЕЛЬНОЕ УЧРЕЖДЕНИЕ </w:t>
      </w:r>
    </w:p>
    <w:p>
      <w:pPr>
        <w:pStyle w:val="Normal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«СРЕДНЯЯ ШКОЛА № 159»</w:t>
      </w:r>
    </w:p>
    <w:p>
      <w:pPr>
        <w:pStyle w:val="Normal"/>
        <w:jc w:val="center"/>
        <w:rPr>
          <w:color w:val="000000"/>
        </w:rPr>
      </w:pPr>
      <w:r>
        <mc:AlternateContent>
          <mc:Choice Requires="wps">
            <w:drawing>
              <wp:anchor behindDoc="0" distT="1270" distB="635" distL="635" distR="1270" simplePos="0" locked="0" layoutInCell="0" allowOverlap="1" relativeHeight="2" wp14:anchorId="208FDE41">
                <wp:simplePos x="0" y="0"/>
                <wp:positionH relativeFrom="column">
                  <wp:posOffset>118110</wp:posOffset>
                </wp:positionH>
                <wp:positionV relativeFrom="paragraph">
                  <wp:posOffset>198120</wp:posOffset>
                </wp:positionV>
                <wp:extent cx="5924550" cy="9525"/>
                <wp:effectExtent l="635" t="1270" r="1270" b="635"/>
                <wp:wrapNone/>
                <wp:docPr id="1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20" cy="9360"/>
                        </a:xfrm>
                        <a:custGeom>
                          <a:avLst/>
                          <a:gdLst>
                            <a:gd name="textAreaLeft" fmla="*/ 0 w 3358800"/>
                            <a:gd name="textAreaRight" fmla="*/ 3359880 w 3358800"/>
                            <a:gd name="textAreaTop" fmla="*/ -720 h 5400"/>
                            <a:gd name="textAreaBottom" fmla="*/ 5760 h 5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  <a:path w="21600" h="21600"/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(МАОУ СШ № 159) </w:t>
      </w:r>
    </w:p>
    <w:p>
      <w:pPr>
        <w:pStyle w:val="Normal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Тел. 22-30-159.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2" w:tgtFrame="mailto:sch159@mailkrsk.ru">
        <w:r>
          <w:rPr>
            <w:rStyle w:val="Style15"/>
            <w:rFonts w:ascii="Times New Roman" w:hAnsi="Times New Roman"/>
            <w:color w:val="000000"/>
            <w:sz w:val="24"/>
            <w:szCs w:val="24"/>
            <w:lang w:val="en-US"/>
          </w:rPr>
          <w:t>sch</w:t>
        </w:r>
        <w:r>
          <w:rPr>
            <w:rStyle w:val="Style15"/>
            <w:rFonts w:ascii="Times New Roman" w:hAnsi="Times New Roman"/>
            <w:color w:val="000000"/>
            <w:sz w:val="24"/>
            <w:szCs w:val="24"/>
          </w:rPr>
          <w:t>159@</w:t>
        </w:r>
        <w:r>
          <w:rPr>
            <w:rStyle w:val="Style15"/>
            <w:rFonts w:ascii="Times New Roman" w:hAnsi="Times New Roman"/>
            <w:color w:val="000000"/>
            <w:sz w:val="24"/>
            <w:szCs w:val="24"/>
            <w:lang w:val="en-US"/>
          </w:rPr>
          <w:t>mailkrsk</w:t>
        </w:r>
        <w:r>
          <w:rPr>
            <w:rStyle w:val="Style15"/>
            <w:rFonts w:ascii="Times New Roman" w:hAnsi="Times New Roman"/>
            <w:color w:val="000000"/>
            <w:sz w:val="24"/>
            <w:szCs w:val="24"/>
          </w:rPr>
          <w:t>.</w:t>
        </w:r>
        <w:r>
          <w:rPr>
            <w:rStyle w:val="Style15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Сайт: </w:t>
      </w:r>
      <w:hyperlink r:id="rId3" w:tgtFrame="https://sh159-krasnoyarsk-r04.gosweb.gosuslugi.ru/">
        <w:r>
          <w:rPr>
            <w:rStyle w:val="Style15"/>
            <w:rFonts w:ascii="Times New Roman" w:hAnsi="Times New Roman"/>
            <w:color w:val="000000"/>
            <w:sz w:val="24"/>
            <w:szCs w:val="24"/>
          </w:rPr>
          <w:t>https://sh159-krasnoyarsk-r04.gosweb.gosuslugi.ru/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ОКПО 79175286, ОГРН 1222400011613, ИНН/КПП 2463126950/246301001</w:t>
      </w:r>
      <w:bookmarkEnd w:id="0"/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color w:val="000000"/>
        </w:rPr>
      </w:pPr>
      <w:r>
        <w:rPr>
          <w:rFonts w:cs="Times New Roman"/>
          <w:b/>
          <w:bCs/>
          <w:color w:val="000000" w:themeTint="bf"/>
          <w:sz w:val="24"/>
          <w:szCs w:val="24"/>
        </w:rPr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Tint="bf"/>
          <w:sz w:val="24"/>
          <w:szCs w:val="24"/>
        </w:rPr>
        <w:t>Промежуточная аттестация за 11 класс</w:t>
        <w:br/>
      </w:r>
      <w:bookmarkStart w:id="1" w:name="__DdeLink__14810_623047275"/>
      <w:r>
        <w:rPr>
          <w:rFonts w:eastAsia="Times New Roman" w:cs="Times New Roman"/>
          <w:b w:val="false"/>
          <w:bCs w:val="false"/>
          <w:i w:val="false"/>
          <w:iCs w:val="false"/>
          <w:color w:val="000000" w:themeTint="bf"/>
          <w:sz w:val="24"/>
          <w:szCs w:val="24"/>
        </w:rPr>
        <w:t>по предмету «Литература»</w:t>
      </w:r>
      <w:bookmarkEnd w:id="1"/>
      <w:r>
        <w:rPr>
          <w:rFonts w:cs="Times New Roman"/>
          <w:b/>
          <w:bCs/>
          <w:color w:val="000000" w:themeTint="bf"/>
          <w:sz w:val="24"/>
          <w:szCs w:val="24"/>
        </w:rPr>
        <w:br/>
      </w:r>
      <w:r>
        <w:rPr>
          <w:b/>
          <w:bCs/>
          <w:color w:val="000000" w:themeTint="bf"/>
          <w:sz w:val="24"/>
          <w:szCs w:val="24"/>
        </w:rPr>
        <w:br/>
        <w:br/>
        <w:br/>
        <w:t>Пояснительная записка</w:t>
        <w:br/>
        <w:t>Цель контрольной</w:t>
      </w:r>
      <w:r>
        <w:rPr>
          <w:b/>
          <w:bCs/>
          <w:color w:val="000000" w:themeTint="bf"/>
          <w:spacing w:val="-4"/>
          <w:sz w:val="24"/>
          <w:szCs w:val="24"/>
        </w:rPr>
        <w:t xml:space="preserve"> </w:t>
      </w:r>
      <w:r>
        <w:rPr>
          <w:b/>
          <w:bCs/>
          <w:color w:val="000000" w:themeTint="bf"/>
          <w:sz w:val="24"/>
          <w:szCs w:val="24"/>
        </w:rPr>
        <w:t>работы:</w:t>
      </w:r>
      <w:r>
        <w:rPr>
          <w:b/>
          <w:bCs/>
          <w:color w:val="000000" w:themeTint="bf"/>
          <w:spacing w:val="-4"/>
          <w:sz w:val="24"/>
          <w:szCs w:val="24"/>
        </w:rPr>
        <w:t xml:space="preserve"> </w:t>
      </w:r>
      <w:r>
        <w:rPr>
          <w:b/>
          <w:bCs/>
          <w:color w:val="000000" w:themeTint="bf"/>
          <w:sz w:val="24"/>
          <w:szCs w:val="24"/>
        </w:rPr>
        <w:t>определение</w:t>
      </w:r>
      <w:r>
        <w:rPr>
          <w:b/>
          <w:bCs/>
          <w:color w:val="000000" w:themeTint="bf"/>
          <w:spacing w:val="-1"/>
          <w:sz w:val="24"/>
          <w:szCs w:val="24"/>
        </w:rPr>
        <w:t xml:space="preserve"> </w:t>
      </w:r>
      <w:r>
        <w:rPr>
          <w:b/>
          <w:bCs/>
          <w:color w:val="000000" w:themeTint="bf"/>
          <w:sz w:val="24"/>
          <w:szCs w:val="24"/>
        </w:rPr>
        <w:t>уровня</w:t>
      </w:r>
      <w:r>
        <w:rPr>
          <w:b/>
          <w:bCs/>
          <w:color w:val="000000" w:themeTint="bf"/>
          <w:spacing w:val="-1"/>
          <w:sz w:val="24"/>
          <w:szCs w:val="24"/>
        </w:rPr>
        <w:t xml:space="preserve"> </w:t>
      </w:r>
      <w:r>
        <w:rPr>
          <w:b/>
          <w:bCs/>
          <w:color w:val="000000" w:themeTint="bf"/>
          <w:sz w:val="24"/>
          <w:szCs w:val="24"/>
        </w:rPr>
        <w:t>сформированности</w:t>
      </w:r>
      <w:r>
        <w:rPr>
          <w:b/>
          <w:bCs/>
          <w:color w:val="000000" w:themeTint="bf"/>
          <w:spacing w:val="-3"/>
          <w:sz w:val="24"/>
          <w:szCs w:val="24"/>
        </w:rPr>
        <w:t xml:space="preserve"> </w:t>
      </w:r>
      <w:r>
        <w:rPr>
          <w:b/>
          <w:bCs/>
          <w:color w:val="000000" w:themeTint="bf"/>
          <w:sz w:val="24"/>
          <w:szCs w:val="24"/>
        </w:rPr>
        <w:t>базовых</w:t>
      </w:r>
      <w:r>
        <w:rPr>
          <w:b/>
          <w:bCs/>
          <w:color w:val="000000" w:themeTint="bf"/>
          <w:spacing w:val="-5"/>
          <w:sz w:val="24"/>
          <w:szCs w:val="24"/>
        </w:rPr>
        <w:t xml:space="preserve"> </w:t>
      </w:r>
      <w:r>
        <w:rPr>
          <w:b/>
          <w:bCs/>
          <w:color w:val="000000" w:themeTint="bf"/>
          <w:sz w:val="24"/>
          <w:szCs w:val="24"/>
        </w:rPr>
        <w:t>предметных знаний, умений и навыков учащихся по литературе за учебный год</w:t>
      </w:r>
      <w:r>
        <w:rPr>
          <w:rFonts w:cs="Times New Roman"/>
          <w:b/>
          <w:bCs/>
          <w:color w:val="000000" w:themeTint="bf"/>
          <w:spacing w:val="-5"/>
          <w:sz w:val="24"/>
          <w:szCs w:val="24"/>
        </w:rPr>
        <w:t>.</w:t>
      </w:r>
    </w:p>
    <w:p>
      <w:pPr>
        <w:pStyle w:val="Style18"/>
        <w:spacing w:lineRule="auto" w:line="360" w:before="135" w:after="0"/>
        <w:ind w:left="-851" w:right="478" w:hanging="0"/>
        <w:jc w:val="left"/>
        <w:rPr>
          <w:color w:val="000000"/>
        </w:rPr>
      </w:pPr>
      <w:r>
        <w:rPr>
          <w:color w:val="000000"/>
          <w:sz w:val="24"/>
          <w:szCs w:val="24"/>
        </w:rPr>
        <w:t>Итоговая контрольная работа состоит из 31 задания, которые представляют собой задания с выбором ответа</w:t>
      </w:r>
    </w:p>
    <w:p>
      <w:pPr>
        <w:pStyle w:val="NormalWeb"/>
        <w:shd w:val="clear" w:color="auto" w:fill="FFFFFF"/>
        <w:spacing w:beforeAutospacing="0" w:before="0" w:afterAutospacing="0" w:after="0"/>
        <w:ind w:left="-851" w:right="-284" w:hanging="0"/>
        <w:jc w:val="left"/>
        <w:rPr>
          <w:color w:val="000000"/>
        </w:rPr>
      </w:pPr>
      <w:r>
        <w:rPr>
          <w:b/>
          <w:color w:val="000000" w:themeTint="bf"/>
          <w:sz w:val="24"/>
          <w:szCs w:val="24"/>
        </w:rPr>
        <w:t xml:space="preserve">Каждый правильный ответ оценивается 1 баллом. </w:t>
      </w:r>
    </w:p>
    <w:p>
      <w:pPr>
        <w:pStyle w:val="NormalWeb"/>
        <w:shd w:val="clear" w:color="auto" w:fill="FFFFFF"/>
        <w:spacing w:beforeAutospacing="0" w:before="0" w:afterAutospacing="0" w:after="0"/>
        <w:ind w:left="-851" w:right="-284" w:hanging="0"/>
        <w:jc w:val="left"/>
        <w:rPr>
          <w:color w:val="000000"/>
        </w:rPr>
      </w:pPr>
      <w:r>
        <w:rPr>
          <w:b/>
          <w:color w:val="000000" w:themeTint="bf"/>
          <w:sz w:val="24"/>
          <w:szCs w:val="24"/>
        </w:rPr>
        <w:t xml:space="preserve">Перевод баллов в отметку </w:t>
      </w:r>
    </w:p>
    <w:p>
      <w:pPr>
        <w:pStyle w:val="NormalWeb"/>
        <w:shd w:val="clear" w:color="auto" w:fill="FFFFFF"/>
        <w:spacing w:beforeAutospacing="0" w:before="0" w:afterAutospacing="0" w:after="0"/>
        <w:ind w:left="-851" w:right="-284" w:hanging="0"/>
        <w:jc w:val="left"/>
        <w:rPr>
          <w:color w:val="000000"/>
        </w:rPr>
      </w:pPr>
      <w:r>
        <w:rPr>
          <w:b/>
          <w:color w:val="000000" w:themeTint="bf"/>
          <w:sz w:val="24"/>
          <w:szCs w:val="24"/>
        </w:rPr>
        <w:t>27 - 31  – «5»;</w:t>
      </w:r>
    </w:p>
    <w:p>
      <w:pPr>
        <w:pStyle w:val="NormalWeb"/>
        <w:shd w:val="clear" w:color="auto" w:fill="FFFFFF"/>
        <w:spacing w:beforeAutospacing="0" w:before="0" w:afterAutospacing="0" w:after="0"/>
        <w:ind w:left="-851" w:right="-284" w:hanging="0"/>
        <w:jc w:val="left"/>
        <w:rPr>
          <w:color w:val="000000"/>
        </w:rPr>
      </w:pPr>
      <w:r>
        <w:rPr>
          <w:b/>
          <w:color w:val="000000" w:themeTint="bf"/>
          <w:sz w:val="24"/>
          <w:szCs w:val="24"/>
        </w:rPr>
        <w:t>21 - 26 – «4»;</w:t>
      </w:r>
    </w:p>
    <w:p>
      <w:pPr>
        <w:pStyle w:val="NormalWeb"/>
        <w:shd w:val="clear" w:color="auto" w:fill="FFFFFF"/>
        <w:spacing w:beforeAutospacing="0" w:before="0" w:afterAutospacing="0" w:after="0"/>
        <w:ind w:left="-851" w:right="-284" w:hanging="0"/>
        <w:jc w:val="left"/>
        <w:rPr>
          <w:color w:val="000000"/>
        </w:rPr>
      </w:pPr>
      <w:r>
        <w:rPr>
          <w:b/>
          <w:color w:val="000000" w:themeTint="bf"/>
          <w:sz w:val="24"/>
          <w:szCs w:val="24"/>
        </w:rPr>
        <w:t>15 - 20 – «3».</w:t>
      </w:r>
    </w:p>
    <w:p>
      <w:pPr>
        <w:pStyle w:val="Normal"/>
        <w:spacing w:before="4" w:after="200"/>
        <w:ind w:left="-851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Продолжительность</w:t>
      </w:r>
      <w:r>
        <w:rPr>
          <w:rFonts w:cs="Times New Roman"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контрольной</w:t>
      </w:r>
      <w:r>
        <w:rPr>
          <w:rFonts w:cs="Times New Roman"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работы</w:t>
      </w:r>
    </w:p>
    <w:p>
      <w:pPr>
        <w:pStyle w:val="NormalWeb"/>
        <w:spacing w:beforeAutospacing="0" w:before="0" w:afterAutospacing="0" w:after="0"/>
        <w:ind w:left="-851" w:right="-284" w:hanging="0"/>
        <w:jc w:val="left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На</w:t>
      </w:r>
      <w:r>
        <w:rPr>
          <w:b/>
          <w:bCs/>
          <w:color w:val="000000" w:themeTint="bf"/>
          <w:spacing w:val="-6"/>
          <w:sz w:val="24"/>
          <w:szCs w:val="24"/>
        </w:rPr>
        <w:t xml:space="preserve"> </w:t>
      </w:r>
      <w:r>
        <w:rPr>
          <w:b/>
          <w:bCs/>
          <w:color w:val="000000" w:themeTint="bf"/>
          <w:sz w:val="24"/>
          <w:szCs w:val="24"/>
        </w:rPr>
        <w:t>выполнение</w:t>
      </w:r>
      <w:r>
        <w:rPr>
          <w:b/>
          <w:bCs/>
          <w:color w:val="000000" w:themeTint="bf"/>
          <w:spacing w:val="-2"/>
          <w:sz w:val="24"/>
          <w:szCs w:val="24"/>
        </w:rPr>
        <w:t xml:space="preserve"> </w:t>
      </w:r>
      <w:r>
        <w:rPr>
          <w:b/>
          <w:bCs/>
          <w:color w:val="000000" w:themeTint="bf"/>
          <w:sz w:val="24"/>
          <w:szCs w:val="24"/>
        </w:rPr>
        <w:t>работы</w:t>
      </w:r>
      <w:r>
        <w:rPr>
          <w:b/>
          <w:bCs/>
          <w:color w:val="000000" w:themeTint="bf"/>
          <w:spacing w:val="-3"/>
          <w:sz w:val="24"/>
          <w:szCs w:val="24"/>
        </w:rPr>
        <w:t xml:space="preserve"> </w:t>
      </w:r>
      <w:r>
        <w:rPr>
          <w:b/>
          <w:bCs/>
          <w:color w:val="000000" w:themeTint="bf"/>
          <w:sz w:val="24"/>
          <w:szCs w:val="24"/>
        </w:rPr>
        <w:t>рекомендуется</w:t>
      </w:r>
      <w:r>
        <w:rPr>
          <w:b/>
          <w:bCs/>
          <w:color w:val="000000" w:themeTint="bf"/>
          <w:spacing w:val="-2"/>
          <w:sz w:val="24"/>
          <w:szCs w:val="24"/>
        </w:rPr>
        <w:t xml:space="preserve"> </w:t>
      </w:r>
      <w:r>
        <w:rPr>
          <w:b/>
          <w:bCs/>
          <w:color w:val="000000" w:themeTint="bf"/>
          <w:sz w:val="24"/>
          <w:szCs w:val="24"/>
        </w:rPr>
        <w:t>отвести</w:t>
      </w:r>
      <w:r>
        <w:rPr>
          <w:b/>
          <w:bCs/>
          <w:color w:val="000000" w:themeTint="bf"/>
          <w:spacing w:val="-8"/>
          <w:sz w:val="24"/>
          <w:szCs w:val="24"/>
        </w:rPr>
        <w:t xml:space="preserve"> </w:t>
      </w:r>
      <w:r>
        <w:rPr>
          <w:b/>
          <w:bCs/>
          <w:color w:val="000000" w:themeTint="bf"/>
          <w:sz w:val="24"/>
          <w:szCs w:val="24"/>
        </w:rPr>
        <w:t>45</w:t>
      </w:r>
      <w:r>
        <w:rPr>
          <w:b/>
          <w:bCs/>
          <w:color w:val="000000" w:themeTint="bf"/>
          <w:spacing w:val="-1"/>
          <w:sz w:val="24"/>
          <w:szCs w:val="24"/>
        </w:rPr>
        <w:t xml:space="preserve"> </w:t>
      </w:r>
      <w:r>
        <w:rPr>
          <w:b/>
          <w:bCs/>
          <w:color w:val="000000" w:themeTint="bf"/>
          <w:spacing w:val="-2"/>
          <w:sz w:val="24"/>
          <w:szCs w:val="24"/>
        </w:rPr>
        <w:t>минут</w:t>
        <w:br/>
      </w:r>
      <w:r>
        <w:rPr>
          <w:b/>
          <w:bCs/>
          <w:color w:val="000000" w:themeTint="bf"/>
          <w:spacing w:val="-2"/>
          <w:sz w:val="24"/>
          <w:szCs w:val="24"/>
        </w:rPr>
        <w:t>Форма проведения-контрольная работа</w:t>
      </w:r>
      <w:r>
        <w:rPr>
          <w:b/>
          <w:bCs/>
          <w:color w:val="000000" w:themeTint="bf"/>
          <w:sz w:val="24"/>
          <w:szCs w:val="24"/>
        </w:rPr>
        <w:br/>
        <w:br/>
        <w:br/>
        <w:br/>
        <w:br/>
        <w:br/>
      </w:r>
      <w:r>
        <w:rPr>
          <w:b/>
          <w:bCs/>
          <w:color w:val="000000" w:themeTint="bf"/>
          <w:spacing w:val="-2"/>
          <w:sz w:val="24"/>
          <w:szCs w:val="24"/>
        </w:rPr>
        <w:t>1 вариант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b/>
          <w:b/>
          <w:bCs/>
          <w:color w:val="000000" w:themeTint="bf"/>
          <w:sz w:val="24"/>
          <w:szCs w:val="24"/>
        </w:rPr>
      </w:pPr>
      <w:r>
        <w:rPr>
          <w:b/>
          <w:bCs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1.Центральной фигурой какого течения русской поэзии рубежа 19-20 веков был А.Блок?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футуризм;       Б) акмеизм;       В) символизм;        Г) имажинизм.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2. Какая общая тема объединяет стихотворения Блока «Русь», «Коршун», «На поле Куликовом»?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любовь;          Б) поэт и поэзия;           В) революция;            Г) Родина.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3. Поэма «Двенадцать» начинается строчками «Чёрный вечер/Белый снег». Какой приём использует автор?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параллелизм;         Б) сравнение;        В) антитеза;           Г) гипербола.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b/>
          <w:b/>
          <w:bCs/>
          <w:color w:val="000000" w:themeTint="bf"/>
          <w:sz w:val="24"/>
          <w:szCs w:val="24"/>
        </w:rPr>
      </w:pPr>
      <w:r>
        <w:rPr>
          <w:b/>
          <w:bCs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4. Стихотворение С.Есенина «Шаганэ ты моя, Шаганэ…» входит в цикл: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«Арабские мотивы»;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Б) «Персидские мотивы»;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«Грузинские сказки»;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Г) «Персидские песни».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5. Какая тема является сюжетообразующей в поэме С.Есенина «Анна Снегина»?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тема революции;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Б) тема юношеской любви;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тема преобразований в деревне;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Г) тема крестьянского быта в послереволюционное время.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6. Соотнесите имена авторов и названия произведений:</w:t>
      </w:r>
    </w:p>
    <w:tbl>
      <w:tblPr>
        <w:tblStyle w:val="a4"/>
        <w:tblW w:w="9571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142" w:right="174" w:hanging="0"/>
              <w:jc w:val="left"/>
              <w:rPr>
                <w:color w:val="000000"/>
              </w:rPr>
            </w:pPr>
            <w:r>
              <w:rPr>
                <w:color w:val="000000" w:themeTint="bf"/>
                <w:kern w:val="0"/>
                <w:sz w:val="24"/>
                <w:szCs w:val="24"/>
                <w:lang w:val="ru-RU" w:bidi="ar-SA"/>
              </w:rPr>
              <w:t>А) Чехов;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142" w:right="174" w:hanging="0"/>
              <w:jc w:val="left"/>
              <w:rPr>
                <w:color w:val="000000"/>
              </w:rPr>
            </w:pPr>
            <w:r>
              <w:rPr>
                <w:color w:val="000000" w:themeTint="bf"/>
                <w:kern w:val="0"/>
                <w:sz w:val="24"/>
                <w:szCs w:val="24"/>
                <w:lang w:val="ru-RU" w:bidi="ar-SA"/>
              </w:rPr>
              <w:t>Б) Куприн;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142" w:right="174" w:hanging="0"/>
              <w:jc w:val="left"/>
              <w:rPr>
                <w:color w:val="000000"/>
              </w:rPr>
            </w:pPr>
            <w:r>
              <w:rPr>
                <w:color w:val="000000" w:themeTint="bf"/>
                <w:kern w:val="0"/>
                <w:sz w:val="24"/>
                <w:szCs w:val="24"/>
                <w:lang w:val="ru-RU" w:bidi="ar-SA"/>
              </w:rPr>
              <w:t>В) Горький;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142" w:right="174" w:hanging="0"/>
              <w:jc w:val="left"/>
              <w:rPr>
                <w:color w:val="000000"/>
              </w:rPr>
            </w:pPr>
            <w:r>
              <w:rPr>
                <w:color w:val="000000" w:themeTint="bf"/>
                <w:kern w:val="0"/>
                <w:sz w:val="24"/>
                <w:szCs w:val="24"/>
                <w:lang w:val="ru-RU" w:bidi="ar-SA"/>
              </w:rPr>
              <w:t>Г) Бунин.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142" w:right="174" w:hanging="0"/>
              <w:jc w:val="left"/>
              <w:rPr>
                <w:rFonts w:ascii="Times New Roman" w:hAnsi="Times New Roman"/>
                <w:color w:val="000000" w:themeTint="bf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 w:themeTint="bf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785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142" w:right="174" w:hanging="0"/>
              <w:jc w:val="left"/>
              <w:rPr>
                <w:color w:val="000000"/>
              </w:rPr>
            </w:pPr>
            <w:r>
              <w:rPr>
                <w:color w:val="000000" w:themeTint="bf"/>
                <w:kern w:val="0"/>
                <w:sz w:val="24"/>
                <w:szCs w:val="24"/>
                <w:lang w:val="ru-RU" w:bidi="ar-SA"/>
              </w:rPr>
              <w:t>А) «Ионыч»;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142" w:right="174" w:hanging="0"/>
              <w:jc w:val="left"/>
              <w:rPr>
                <w:color w:val="000000"/>
              </w:rPr>
            </w:pPr>
            <w:r>
              <w:rPr>
                <w:color w:val="000000" w:themeTint="bf"/>
                <w:kern w:val="0"/>
                <w:sz w:val="24"/>
                <w:szCs w:val="24"/>
                <w:lang w:val="ru-RU" w:bidi="ar-SA"/>
              </w:rPr>
              <w:t>Б) «Старуха Изергиль»;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142" w:right="174" w:hanging="0"/>
              <w:jc w:val="left"/>
              <w:rPr>
                <w:color w:val="000000"/>
              </w:rPr>
            </w:pPr>
            <w:r>
              <w:rPr>
                <w:color w:val="000000" w:themeTint="bf"/>
                <w:kern w:val="0"/>
                <w:sz w:val="24"/>
                <w:szCs w:val="24"/>
                <w:lang w:val="ru-RU" w:bidi="ar-SA"/>
              </w:rPr>
              <w:t>В) «Олеся»;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142" w:right="174" w:hanging="0"/>
              <w:jc w:val="left"/>
              <w:rPr>
                <w:color w:val="000000"/>
              </w:rPr>
            </w:pPr>
            <w:r>
              <w:rPr>
                <w:color w:val="000000" w:themeTint="bf"/>
                <w:kern w:val="0"/>
                <w:sz w:val="24"/>
                <w:szCs w:val="24"/>
                <w:lang w:val="ru-RU" w:bidi="ar-SA"/>
              </w:rPr>
              <w:t>Г) «Господин из Сан-Франциско»</w:t>
            </w:r>
          </w:p>
        </w:tc>
      </w:tr>
    </w:tbl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А,А; Б,Б; В,В; Г,Г.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Б) А,Б; Б,А; В,Г; Г,В.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А,Г; Б,Б; В,В; Г,А.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Г) А,А; Б,В; В,Б; Г,Г.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7. Кто из героев А.Куприна в своём монологе несколько раз повторяет евангельское «Да святится имя твоё»?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Соломон – Суламифи;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Б) Желтков – Вере Шеиной;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Желтков – Богу;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Г) Ромашов – Шурочке.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8. Какой художественной деталью завершается повесть Куприна «Олеся»?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письмо к возлюбленному;                  Б) букет полевых цветов;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косынка Олеси;                                    Г) нитка красных бус.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9. Почему расстаются герои повести «Олеся»?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Иван Тимофеевич уехал в Петербург по делам службы;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Б) Олеся полюбила другого человека;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Олесю вынуждают покинуть родные места;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Г) урядник обвинил Олесю в воровстве.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10. Какая проблема затрагивается в повести «Олеся»?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природы и цивилизации;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Б) становление личности и выбора жизненного пути;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реформирование общества.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11. Какую музыку использует А.Куприн в повести «Гранатовый браслет»</w:t>
      </w:r>
      <w:r>
        <w:rPr>
          <w:color w:val="000000" w:themeTint="bf"/>
          <w:sz w:val="24"/>
          <w:szCs w:val="24"/>
        </w:rPr>
        <w:t> для утверждения основной идеи произведения?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Чайковский «Времена года»;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Б) Свиридов «Метель»;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Бетховен «Соната №2»;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Г) Моцарт «Реквием».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12. Кому из героев А.Куприна принадлежат следующие слова: «Любовь должна быть трагедией. Величайшей тайной в мире»?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князь Шеин;   Б) чиновник Желтков;    В) генерал Аносов;     Г) княгиня Шеина.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13. Какова основная идея рассказа Бунина «Господин из Сан-Франциско»?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описание путешествия богатого американского туриста через Атлантику в Европу;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Б) разоблачение революции в России;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философское осмысление человеческого существования в целом;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Г) восприятие американцами Советской России.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14. Какое из перечисленных произведений Горького относится к раннему романтическому творчеству 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«Мать»;        Б) «Супруги Орловы»;          В) «На дне»;          Г) «Макар Чудра».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15. Ведущей темой рассказа Горького «Старуха Изергиль» является: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тема свободы, самопожертвования;                Б) тема милосердия;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тема босячества;                                                Г) тема одинокой старости.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16. Какую песню исполняют герои пьесы «На дне»?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«Дубинушка»;                          Б) «Среди долины ровныя»;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«Варшавянка»;                         Г) «Солнце всходит и заходит».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17. Кого из обитателей костылёвской ночлежки преследует кличка «вор», «воров сын»?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Актёра;         Б) Барона;           В) Пепла;                Г) Бубнова.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18. Какому герою пьесы «На дне» принадлежит фраза: «Человек – это звучит гордо!»?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Сатину;     Б) Луке;         В) Актёру;             Г) Клещу.</w:t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19. Высказывание «В Гражданской войне происходит отбор человеческого материала» соответствует концепции Гражданской войны: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Шолохова;              Б) Фадеева;              В) Булгакова;             Г) Бабеля.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20. Не имеет отношения к “Конармии” Бабеля: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Кирилл Лютов;      Б) Начдив Савицкий;         В) Мишка Коршунов;        Г) Афонька Бида.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21. В годы сталинских репрессий был расстрелян: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Шолохов;          Б) Бабель;                В)Булгаков;                Г)Фадеев.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22. И.Бабель в книге новелл « Конармия» описал: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Дивизию Щорса;               Б) Первую Конную дивизию Будённого;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Дивизию Чапаева;             Г) Армию Деникина.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23. Какое произведение считают литературным дебютом Шолохова?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«Родинка»;                 Б) «Нахалёнок»;               В) «Судьба Человека»;     Г) «Донские рассказы».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b/>
          <w:b/>
          <w:bCs/>
          <w:color w:val="000000" w:themeTint="bf"/>
          <w:sz w:val="24"/>
          <w:szCs w:val="24"/>
        </w:rPr>
      </w:pPr>
      <w:r>
        <w:rPr>
          <w:b/>
          <w:bCs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24. В романе «Поднятая целина» Шолохов обращается к теме: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Быта донских казаков;                                      Б) Коллективизации;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Роли казачества в революции 1917 года;        Г) Возрождения отрочества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25. Какое сословие изображал Шолохов в своих произведениях?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Купечество;            Б) Крестьянство;            В) Казачество;           Г) Дворянство.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26. Для романа Булгакова «Мастер и Маргарита» не подходит жанровое определение: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роман-миф;             Б) роман-антиутопия;             В) философский роман.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27. МАССОЛИТ – это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название писательского объединения, в которое Булгаков не входил по идейным и творческим соображениям и сделал объектом своей сатиры в романе;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Б) вымышленное название, не имеющее отношения к реальной действительности;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название, сконструированное Булгаковым по типу РАПП – реально существовавшей в те годы писательской организации.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28. Мастер отказывается называться писателем, потому что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по образованию он историк;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Б) он не считает себя художником;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В) он не хочет иметь ничего общего с теми, кто себя так называет.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29.Человеческий порок, который назван в романе самым страшным, - это</w:t>
      </w:r>
    </w:p>
    <w:p>
      <w:pPr>
        <w:pStyle w:val="NormalWeb"/>
        <w:tabs>
          <w:tab w:val="clear" w:pos="708"/>
          <w:tab w:val="left" w:pos="2580" w:leader="none"/>
        </w:tabs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скупость;          Б) трусость;</w:t>
        <w:tab/>
        <w:t xml:space="preserve">      В) жестокость.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30. Суть учения Иешуа кратко изложена в следующей фразе:</w:t>
      </w:r>
    </w:p>
    <w:p>
      <w:pPr>
        <w:pStyle w:val="NormalWeb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«Все люди добрые».         Б) «Рукописи не горят».         В) «Каждому будет дано по его вере».</w:t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b/>
          <w:bCs/>
          <w:color w:val="000000" w:themeTint="bf"/>
          <w:sz w:val="24"/>
          <w:szCs w:val="24"/>
        </w:rPr>
        <w:t>31. Назовите писателя второй половины XX в., который был киноактером, сценаристом и режиссером кино.</w:t>
      </w:r>
    </w:p>
    <w:p>
      <w:pPr>
        <w:pStyle w:val="NormalWeb"/>
        <w:shd w:val="clear" w:color="auto" w:fill="FFFFFF"/>
        <w:spacing w:beforeAutospacing="0" w:before="0" w:afterAutospacing="0" w:after="0"/>
        <w:ind w:left="-851" w:right="-284" w:hanging="0"/>
        <w:rPr>
          <w:color w:val="000000"/>
        </w:rPr>
      </w:pPr>
      <w:r>
        <w:rPr>
          <w:color w:val="000000" w:themeTint="bf"/>
          <w:sz w:val="24"/>
          <w:szCs w:val="24"/>
        </w:rPr>
        <w:t>а) Ю. В. Трифонов           б) В. П. Астафьев          в) В. Г. Распутин                г) В. М. Шукшин</w:t>
      </w:r>
    </w:p>
    <w:p>
      <w:pPr>
        <w:pStyle w:val="NormalWeb"/>
        <w:shd w:val="clear" w:color="auto" w:fill="FFFFFF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rPr>
          <w:rFonts w:ascii="Times New Roman" w:hAnsi="Times New Roman"/>
          <w:color w:val="000000" w:themeTint="bf"/>
          <w:sz w:val="24"/>
          <w:szCs w:val="24"/>
        </w:rPr>
      </w:pPr>
      <w:r>
        <w:rPr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rFonts w:ascii="Times New Roman" w:hAnsi="Times New Roman"/>
          <w:b/>
          <w:b/>
          <w:color w:val="000000" w:themeTint="bf"/>
          <w:sz w:val="24"/>
          <w:szCs w:val="24"/>
        </w:rPr>
      </w:pPr>
      <w:r>
        <w:rPr>
          <w:b/>
          <w:color w:val="000000" w:themeTint="bf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851" w:right="-284" w:hanging="0"/>
        <w:jc w:val="center"/>
        <w:rPr>
          <w:color w:val="000000"/>
        </w:rPr>
      </w:pPr>
      <w:r>
        <w:rPr>
          <w:color w:val="000000"/>
        </w:rPr>
      </w:r>
      <w:bookmarkStart w:id="2" w:name="_GoBack"/>
      <w:bookmarkStart w:id="3" w:name="_GoBack"/>
      <w:bookmarkEnd w:id="3"/>
    </w:p>
    <w:sectPr>
      <w:type w:val="nextPage"/>
      <w:pgSz w:w="11906" w:h="16838"/>
      <w:pgMar w:left="1701" w:right="850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29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9" w:customStyle="1">
    <w:name w:val="c19"/>
    <w:basedOn w:val="DefaultParagraphFont"/>
    <w:qFormat/>
    <w:rsid w:val="007c401c"/>
    <w:rPr/>
  </w:style>
  <w:style w:type="character" w:styleId="C10" w:customStyle="1">
    <w:name w:val="c10"/>
    <w:basedOn w:val="DefaultParagraphFont"/>
    <w:qFormat/>
    <w:rsid w:val="007c401c"/>
    <w:rPr/>
  </w:style>
  <w:style w:type="character" w:styleId="C0" w:customStyle="1">
    <w:name w:val="c0"/>
    <w:basedOn w:val="DefaultParagraphFont"/>
    <w:qFormat/>
    <w:rsid w:val="007c401c"/>
    <w:rPr/>
  </w:style>
  <w:style w:type="character" w:styleId="C1" w:customStyle="1">
    <w:name w:val="c1"/>
    <w:basedOn w:val="DefaultParagraphFont"/>
    <w:qFormat/>
    <w:rsid w:val="007c401c"/>
    <w:rPr/>
  </w:style>
  <w:style w:type="character" w:styleId="C5" w:customStyle="1">
    <w:name w:val="c5"/>
    <w:basedOn w:val="DefaultParagraphFont"/>
    <w:qFormat/>
    <w:rsid w:val="007c401c"/>
    <w:rPr/>
  </w:style>
  <w:style w:type="character" w:styleId="C9" w:customStyle="1">
    <w:name w:val="c9"/>
    <w:basedOn w:val="DefaultParagraphFont"/>
    <w:qFormat/>
    <w:rsid w:val="007c401c"/>
    <w:rPr/>
  </w:style>
  <w:style w:type="character" w:styleId="Style14" w:customStyle="1">
    <w:name w:val="Основной текст Знак"/>
    <w:basedOn w:val="DefaultParagraphFont"/>
    <w:uiPriority w:val="1"/>
    <w:qFormat/>
    <w:rsid w:val="00e2744d"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Hyperlink"/>
    <w:rPr>
      <w:color w:val="000080"/>
      <w:u w:val="single"/>
    </w:rPr>
  </w:style>
  <w:style w:type="character" w:styleId="Style16">
    <w:name w:val="FollowedHyperlink"/>
    <w:rPr>
      <w:color w:val="80000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8">
    <w:name w:val="Body Text"/>
    <w:basedOn w:val="Normal"/>
    <w:link w:val="Style14"/>
    <w:uiPriority w:val="1"/>
    <w:qFormat/>
    <w:rsid w:val="00e2744d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7c4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" w:customStyle="1">
    <w:name w:val="c8"/>
    <w:basedOn w:val="Normal"/>
    <w:qFormat/>
    <w:rsid w:val="007c4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Normal"/>
    <w:qFormat/>
    <w:rsid w:val="007c4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" w:customStyle="1">
    <w:name w:val="c6"/>
    <w:basedOn w:val="Normal"/>
    <w:qFormat/>
    <w:rsid w:val="007c4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7c4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7c4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7c4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a3e9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159@mailkrsk.ru" TargetMode="External"/><Relationship Id="rId3" Type="http://schemas.openxmlformats.org/officeDocument/2006/relationships/hyperlink" Target="https://sh159-krasnoyarsk-r04.gosweb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LibreOffice/7.4.3.2$Linux_X86_64 LibreOffice_project/1048a8393ae2eeec98dff31b5c133c5f1d08b890</Application>
  <AppVersion>15.0000</AppVersion>
  <Pages>4</Pages>
  <Words>872</Words>
  <Characters>5296</Characters>
  <CharactersWithSpaces>6734</CharactersWithSpaces>
  <Paragraphs>117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2025-03-17T08:58:00Z</dcterms:created>
  <dc:creator>Админ</dc:creator>
  <dc:description/>
  <dc:language>ru-RU</dc:language>
  <cp:lastModifiedBy/>
  <dcterms:modified xsi:type="dcterms:W3CDTF">2025-04-02T10:11:47Z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