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_DdeLink__4585_237889784"/>
      <w:bookmarkStart w:id="1" w:name="_Hlk100321748"/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2" wp14:anchorId="208FDE41">
                <wp:simplePos x="0" y="0"/>
                <wp:positionH relativeFrom="column">
                  <wp:posOffset>118110</wp:posOffset>
                </wp:positionH>
                <wp:positionV relativeFrom="paragraph">
                  <wp:posOffset>198120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59880 w 3358800"/>
                            <a:gd name="textAreaTop" fmla="*/ -72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Тел. 22-30-159.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 w:tgtFrame="mailto:sch159@mailkrsk.ru"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sch</w:t>
        </w:r>
        <w:r>
          <w:rPr>
            <w:rStyle w:val="Style14"/>
            <w:rFonts w:ascii="Times New Roman" w:hAnsi="Times New Roman"/>
            <w:sz w:val="24"/>
            <w:szCs w:val="24"/>
          </w:rPr>
          <w:t>159@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mailkrsk</w:t>
        </w:r>
        <w:r>
          <w:rPr>
            <w:rStyle w:val="Style14"/>
            <w:rFonts w:ascii="Times New Roman" w:hAnsi="Times New Roman"/>
            <w:sz w:val="24"/>
            <w:szCs w:val="24"/>
          </w:rPr>
          <w:t>.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4"/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 xml:space="preserve"> ОКПО 79175286, ОГРН 1222400011613, ИНН/КПП 2463126950/246301001</w:t>
      </w:r>
      <w:bookmarkEnd w:id="1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bookmarkStart w:id="2" w:name="__DdeLink__1138_392804162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Промежуточная аттестация за 11 класс</w:t>
        <w:br/>
      </w:r>
      <w:bookmarkStart w:id="3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«История»</w:t>
      </w:r>
      <w:bookmarkEnd w:id="2"/>
      <w:bookmarkEnd w:id="3"/>
      <w:r>
        <w:rPr>
          <w:rFonts w:cs="Times New Roman" w:ascii="Times New Roman" w:hAnsi="Times New Roman"/>
          <w:sz w:val="24"/>
          <w:szCs w:val="24"/>
        </w:rPr>
        <w:br/>
      </w:r>
      <w:bookmarkEnd w:id="0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Итоговая контрольная работа  по истории для учащихся 11 класса. Вариант 1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Часть 1</w:t>
      </w:r>
    </w:p>
    <w:p>
      <w:pPr>
        <w:pStyle w:val="Normal"/>
        <w:numPr>
          <w:ilvl w:val="0"/>
          <w:numId w:val="1"/>
        </w:numPr>
        <w:spacing w:before="0" w:after="0"/>
        <w:ind w:left="785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Начало Холодной войны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Полет первого человека в космос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ХХ съезд КПСС</w:t>
      </w:r>
    </w:p>
    <w:p>
      <w:pPr>
        <w:pStyle w:val="Normal"/>
        <w:spacing w:before="0" w:after="0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0"/>
        <w:ind w:left="785" w:hanging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Установите соответствие между событиями и датами: к каждому элементу первого столбца подберите соответствующий элемент из второго столбца.</w:t>
      </w:r>
    </w:p>
    <w:tbl>
      <w:tblPr>
        <w:tblW w:w="7044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6"/>
        <w:gridCol w:w="1417"/>
      </w:tblGrid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Подавление «Пражской весны» в Чехословакии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1. 1977</w:t>
            </w:r>
          </w:p>
        </w:tc>
      </w:tr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Ввод советских войск в Афганистан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2. 1945</w:t>
            </w:r>
          </w:p>
        </w:tc>
      </w:tr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Ялтинская конференция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3.  1968</w:t>
            </w:r>
          </w:p>
        </w:tc>
      </w:tr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Принятие Конституции «развитого социализма»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4. 1944</w:t>
            </w:r>
          </w:p>
        </w:tc>
      </w:tr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</w:tr>
      <w:tr>
        <w:trPr/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</w:tbl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eftmargin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785" w:hanging="360"/>
        <w:jc w:val="both"/>
        <w:rPr>
          <w:color w:val="000000"/>
        </w:rPr>
      </w:pPr>
      <w:r>
        <w:rPr>
          <w:color w:val="000000"/>
        </w:rPr>
        <w:t>Ниже приведён список терминов, понятий, названий. Все они, за исключением двух, относятся к событиям (явлениям) 1920-х гг.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1) золотой червонец; 2) политика коллективной безопасности; 3) Коминтерн; 4) ликбез; 5) «полоса признания СССР»; 6) семилетка.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Найдите и запишите порядковые номера терминов, относящихся к другому историческому периоду.</w:t>
      </w:r>
    </w:p>
    <w:p>
      <w:pPr>
        <w:pStyle w:val="Normal"/>
        <w:shd w:val="clear" w:color="auto" w:fill="FFFFFF"/>
        <w:spacing w:lineRule="auto" w:line="240" w:before="0" w:after="0"/>
        <w:ind w:left="78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78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буквам. </w:t>
      </w:r>
    </w:p>
    <w:p>
      <w:pPr>
        <w:pStyle w:val="Normal"/>
        <w:shd w:val="clear" w:color="auto" w:fill="FFFFFF"/>
        <w:spacing w:lineRule="auto" w:line="240" w:before="0" w:after="0"/>
        <w:ind w:left="78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5" w:hanging="3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Какие три из перечисленных черт характеризуют период «застоя» в СССР? Соответствующие цифры запишите в ответ.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1) дефицит промышленных и продовольственных товаров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2) значительный разрыв в материальном положении разных слоёв общества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3) борьба с диссидентским движением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4) быстрые темпы внедрения современных технологий в производство товаров народного потребления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5) социальная стабильность, высокая степень социальной защищённости населения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6) альтернативный характер выборов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5" w:hanging="3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А) Герой Российской Федерации Вера Волошина была повешена немцами в ходе сражения за ____________.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Б) За неумелое командование войсками Западного фронта в начальный период войны был казнен генерал ____________.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В) Встреча наших войск с союзниками произошла на реке Эльбе в апреле ____________ года.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Пропущенные элементы: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1) Лениград              2) Москва                3) Г. К. Жуков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4) Д. Г. Павлов         5) 1945 г.                6) 1943 г.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буквам..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5" w:hanging="3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Установите соответствие между реформами и фамилиями руководителей СССР, в период правления которых эти реформы были проведены.</w:t>
      </w:r>
    </w:p>
    <w:tbl>
      <w:tblPr>
        <w:tblW w:w="1012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1" w:val="04a0" w:noHBand="0" w:lastColumn="0" w:firstColumn="1" w:lastRow="0" w:firstRow="1"/>
      </w:tblPr>
      <w:tblGrid>
        <w:gridCol w:w="6861"/>
        <w:gridCol w:w="712"/>
        <w:gridCol w:w="2552"/>
      </w:tblGrid>
      <w:tr>
        <w:trPr/>
        <w:tc>
          <w:tcPr>
            <w:tcW w:w="686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РЕФОРМЫ</w:t>
            </w:r>
          </w:p>
        </w:tc>
        <w:tc>
          <w:tcPr>
            <w:tcW w:w="71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ФАМИЛИИ</w:t>
            </w:r>
          </w:p>
        </w:tc>
      </w:tr>
      <w:tr>
        <w:trPr/>
        <w:tc>
          <w:tcPr>
            <w:tcW w:w="686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A) ликвидация отраслевых министерств и создание совнархозов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Б) принятие закона «О кооперации в СССР»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B) реформа А. Н. Косыгина по расширению самостоятельности предприятий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Г) денежная реформа и отмена карточной системы</w:t>
            </w:r>
          </w:p>
        </w:tc>
        <w:tc>
          <w:tcPr>
            <w:tcW w:w="71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1) И. В. Сталин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2) Н. С. Хрущёв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3) Л. И. Брежнев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4) Ю. В. Андропов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75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5) М. С. Горбачёв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24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785" w:hanging="3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Прочтите отрывок из правительственного постановления и напишите название экономической политики, к периоду проведения которой относится издание данного постановления.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«В целях срочной поставки хлеба для нужд Красной Армии и бесхлебных районов и в развитие декретов Всероссийского Центрального Исполнительного Комитета Советов о хлебной монополии… и о натуральном налоге… устанавливается нижеследующий порядок отчуждения излишков зерновых хлебов и фуража в распоряжение государства.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Ст. 1. Всё количество хлебов и зернового фуража, необходимое для удовлетворения государственных потребностей, развёрстывается для отчуждения у населения между производящими губерниями.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Ст. 2. Губернии, на которые распространяется развёрстка, равно как и количество хлебов и зернового фуража, подлежащее отчуждению в каждой губернии, устанавливаются Народным Комиссариатом Продовольствия...</w:t>
      </w:r>
    </w:p>
    <w:p>
      <w:pPr>
        <w:pStyle w:val="Normal"/>
        <w:shd w:val="clear" w:color="auto" w:fill="FFFFFF"/>
        <w:spacing w:lineRule="auto" w:line="240" w:before="0" w:after="0"/>
        <w:ind w:left="425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Ст. 3. В развёрстку зачисляется всё количество семенного и продовольственного хлеба, а также зернового фуража, уже заготовленное продовольственными органами по нарядам Народного Комиссариата Продовольствия»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0"/>
        <w:ind w:left="785" w:hanging="360"/>
        <w:jc w:val="both"/>
        <w:rPr>
          <w:color w:val="000000"/>
        </w:rPr>
      </w:pPr>
      <w:r>
        <w:rPr>
          <w:color w:val="000000"/>
        </w:rPr>
        <w:t xml:space="preserve">Заполните пустые ячейки таблицы, используя приведённый ниже список пропущенных элементов: для каждого пропуска, обозначенного буквой, выберите и запишите в таблицу номер нужного элемента </w:t>
      </w:r>
    </w:p>
    <w:tbl>
      <w:tblPr>
        <w:tblW w:w="9126" w:type="dxa"/>
        <w:jc w:val="left"/>
        <w:tblInd w:w="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72"/>
        <w:gridCol w:w="3601"/>
        <w:gridCol w:w="3053"/>
      </w:tblGrid>
      <w:tr>
        <w:trPr>
          <w:trHeight w:val="294" w:hRule="atLeast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hd w:val="clear" w:color="auto" w:fill="FFFFFF"/>
              <w:spacing w:before="0" w:after="0"/>
              <w:ind w:left="42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Событие (процесс)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события (процесса)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Генуэзская конференция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Чичерин Г.В.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Центрального штаба партизанского движения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Ж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exact" w:line="240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exact" w:line="240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exact" w:line="240"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В.И.Ленин</w:t>
            </w:r>
          </w:p>
        </w:tc>
      </w:tr>
    </w:tbl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1) Первый выход человека в открытый космос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2) Разработка программы «500 дней»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3) Создание Совета Рабочей и Крестьянской Обороны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4) 1-я Конституция СССР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5) 1918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6) 1941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7) 1942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8) 1922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9) Шаталин С.С.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10) Леонов А.А.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11) Сталин И.В.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12) Пономаренко П.К.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9. Прочтите отрывок из воспоминаний.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«Часам к двенадцати в воскресенье утром приехал к нему [С. А. Филатову — главе президентской администрации] на дачу и здесь узнал, что президент принял решение приостановить работу Верховного Совета, объявить новые выборы, и провести референдум по Конституции. Филатову поручено продумать политический сценарий предстоящих событий. Сергей Александрович сказал, что всё это вызывает у него серьёзное беспокойство. Спросил, какова моя точка зрения.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После того как Верховный Совет открыто проигнорировал ясно выраженную апрельским референдумом волю народа к продолжению реформ и отверг одну за другой все попытки найти между двумя ветвями власти разумный компромисс, неизбежность подобного решения была очевидной. &lt;...&gt;Принимаю решение о необходимости обратиться к москвичам за поддержкой».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Используя отрывок и знания по истории, выберите в приведённом списке три верных суждения.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i/>
          <w:iCs/>
          <w:color w:val="000000"/>
          <w:sz w:val="24"/>
          <w:szCs w:val="24"/>
          <w:lang w:eastAsia="ru-RU"/>
        </w:rPr>
        <w:t>Цифры укажите в порядке возрастания.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1) Президент, о котором говорится в тексте, — Б. Н. Ельцин.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2) Описываемая в тексте ситуация относится к 1991 г.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3) Одним из участников событий, о которых говорится в тексте, был Р. И. Хасбулатов.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4) Конфликт, о котором говорится в тексте, удалось разрешить мирным, ненасильственным путём.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5) Автор воспоминаний крайне негативно оценивает действия президента.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6) В конфликте, о котором говорится в тексте, победу одержали сторонники президента.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10.Установите соответствие между фамилиями государственных деятелей СССР и РФ и их деятельностью: к каждой позиции первого столбца подберите соответствующую позицию второго столбца.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658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1" w:val="04a0" w:noHBand="0" w:lastColumn="0" w:firstColumn="1" w:lastRow="0" w:firstRow="1"/>
      </w:tblPr>
      <w:tblGrid>
        <w:gridCol w:w="2354"/>
        <w:gridCol w:w="478"/>
        <w:gridCol w:w="6826"/>
      </w:tblGrid>
      <w:tr>
        <w:trPr>
          <w:trHeight w:val="339" w:hRule="atLeast"/>
        </w:trPr>
        <w:tc>
          <w:tcPr>
            <w:tcW w:w="23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4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>
        <w:trPr>
          <w:trHeight w:val="1341" w:hRule="atLeast"/>
        </w:trPr>
        <w:tc>
          <w:tcPr>
            <w:tcW w:w="23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A) Л. И. Брежнев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Н.С. Хрущев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B) А. Н. Косыгин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Г) Г. М. Маленков</w:t>
            </w:r>
          </w:p>
        </w:tc>
        <w:tc>
          <w:tcPr>
            <w:tcW w:w="4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1) разработка экономической программы «500 дней»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2)  разработка концепции «развитого социализма»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руководство деятельностью Правительства СССР в  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75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1953−1955 гг.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экономических реформ во второй половине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1960-х гг.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 «О преодолении культа личности и его  последствий»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p>
      <w:pPr>
        <w:pStyle w:val="Normal"/>
        <w:spacing w:before="0" w:after="0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11.  Установите соответствие между памятниками культуры и их краткими характеристиками: к каждой позиции первого столбца подберите соответствующую позицию из второго столбца.</w:t>
      </w:r>
    </w:p>
    <w:tbl>
      <w:tblPr>
        <w:tblW w:w="9225" w:type="dxa"/>
        <w:jc w:val="left"/>
        <w:tblInd w:w="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4"/>
        <w:gridCol w:w="6020"/>
      </w:tblGrid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культуры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скульптура «Рабочий и колхозница»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1. Автору была присуждена Нобелевская премия.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«Василий Теркин»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Произведение было написано в период руководства СССР Л. И. Брежнева.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роман «Тихий Дон»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Памятник является первым советским звуковым художественным фильмом.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«Путёвка в жизнь»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Автор творения в период «Оттепели» возглавлял журнал «Новый мир».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Автором данного творения является В. Шаламов.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6.Данное творение было создано в период руководства страной И. В. Сталина.</w:t>
            </w:r>
          </w:p>
        </w:tc>
      </w:tr>
    </w:tbl>
    <w:p>
      <w:pPr>
        <w:pStyle w:val="Normal"/>
        <w:spacing w:before="0" w:after="0"/>
        <w:ind w:left="785" w:hanging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Запишите в таблицу выбранные цифры под соответствующими буквами.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Установите соответствие между деятелями культуры и фактами их биографии: к каждой позиции первого столбца подберите соответствующую позицию из второго столбца.</w:t>
      </w:r>
    </w:p>
    <w:p>
      <w:pPr>
        <w:pStyle w:val="Normal"/>
        <w:shd w:val="clear" w:color="auto" w:fill="FFFFFF"/>
        <w:spacing w:lineRule="auto" w:line="240" w:before="0" w:after="0"/>
        <w:ind w:left="1080" w:hanging="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tbl>
      <w:tblPr>
        <w:tblW w:w="9551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85"/>
        <w:gridCol w:w="6265"/>
      </w:tblGrid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ДЕЯТЕЛЬ КУЛЬТУРЫ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 БИОГРАФИИ</w:t>
            </w:r>
          </w:p>
        </w:tc>
      </w:tr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 С. С. Прокофьев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Кинорежиссёр, снявший фильм «Весёлые ребята»</w:t>
            </w:r>
          </w:p>
        </w:tc>
      </w:tr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Е. В. Вучетич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один из авторов современного гимна РФ</w:t>
            </w:r>
          </w:p>
        </w:tc>
      </w:tr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С. В. Михалков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Композитор, одним из произведений которого является балет «Ромео и Джульетта»</w:t>
            </w:r>
          </w:p>
        </w:tc>
      </w:tr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Г. В. Александров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автор романа «Пётр Первый»</w:t>
            </w:r>
          </w:p>
        </w:tc>
      </w:tr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кинорежиссёр, снявший знаменитые советские комедии «Волга-Волга» и «Весёлые ребята»</w:t>
            </w:r>
          </w:p>
        </w:tc>
      </w:tr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автор монумента «Родина-мать»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Ознакомьтесь с изображением памятника культуры и выполните задание 13.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171450</wp:posOffset>
            </wp:positionH>
            <wp:positionV relativeFrom="paragraph">
              <wp:posOffset>118110</wp:posOffset>
            </wp:positionV>
            <wp:extent cx="1176020" cy="1943100"/>
            <wp:effectExtent l="0" t="0" r="0" b="0"/>
            <wp:wrapSquare wrapText="bothSides"/>
            <wp:docPr id="2" name="Рисунок 3" descr="https://hist-ege.sdamgia.ru/get_file?id=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hist-ege.sdamgia.ru/get_file?id=76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13.  </w:t>
      </w:r>
      <w:r>
        <w:rPr>
          <w:rFonts w:ascii="Times New Roman" w:hAnsi="Times New Roman"/>
          <w:color w:val="000000"/>
          <w:sz w:val="24"/>
          <w:szCs w:val="24"/>
        </w:rPr>
        <w:t>Какие суждения о плакате являются верными? Выберите два суждения из пяти предложенных. Запишите в таблицу цифры, под которыми они указаны.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color w:val="000000"/>
        </w:rPr>
      </w:pPr>
      <w:r>
        <w:rPr>
          <w:color w:val="000000"/>
        </w:rPr>
        <w:t>1) Плакат появился в годы восстановительной пятилетки.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color w:val="000000"/>
        </w:rPr>
      </w:pPr>
      <w:r>
        <w:rPr>
          <w:color w:val="000000"/>
        </w:rPr>
        <w:t>2) Руководителем страны в период появления плаката был Н. С. Хрущёв.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color w:val="000000"/>
        </w:rPr>
      </w:pPr>
      <w:r>
        <w:rPr>
          <w:color w:val="000000"/>
        </w:rPr>
        <w:t>3) Период, когда появился данный плакат, вошёл в историю как «оттепель».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color w:val="000000"/>
        </w:rPr>
      </w:pPr>
      <w:r>
        <w:rPr>
          <w:color w:val="000000"/>
        </w:rPr>
        <w:t>4) При освоении целины зерновая культура, которой посвящён плакат, была преобладающей.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color w:val="000000"/>
        </w:rPr>
      </w:pPr>
      <w:r>
        <w:rPr>
          <w:color w:val="000000"/>
        </w:rPr>
        <w:t>5) Результатом кукурузной компании было решение проблемы снабжения страны продовольствием.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Часть 2 </w:t>
      </w:r>
      <w:r>
        <w:rPr>
          <w:rFonts w:ascii="Times New Roman" w:hAnsi="Times New Roman"/>
          <w:sz w:val="24"/>
          <w:szCs w:val="24"/>
          <w:u w:val="single"/>
        </w:rPr>
        <w:t>Сначала укажите номер задания, а затем развернутый ответ на него.</w:t>
      </w:r>
      <w:bookmarkStart w:id="4" w:name="_GoBack"/>
      <w:bookmarkEnd w:id="4"/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14Ниже приведены две точки зрения на пакт Молотова – Риббентропа: 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Подписание пакта о ненападении с фашистской Германией и секретного протокола к нему было дипломатической удачей СССР.   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Подписание акта стало ошибкой, имевшей тяжелый последствия для СССР.  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Укажите, какая из названных точек зрения вам представляется более предпочтительной. Приведите не менее трёх фактов, положений, которые могут служить аргументами, подтверждающими избранную вами точку зрения.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15.Сравните характерные черты развития советской культуры во второй половине 1920-х гг. и во второй половине 1930-х гг. (цели, задачи, система образования, взаимоотношения творческой интеллигенции и власти), а что различным (не менее двух различий). Примечание. Запишите ответ в форме таблицы. Во второй части таблицы могут быть приведены различия как по сопоставимым (парным) признакам, так и те черты, которые были присущи только одному из сравниваемых объектов (приведённая таблица не устанавливает обязательное количество и состав общих признаков и различий, а только показывает, как лучше оформить ответ).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4"/>
        <w:tblW w:w="9911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972"/>
        <w:gridCol w:w="4938"/>
      </w:tblGrid>
      <w:tr>
        <w:trPr/>
        <w:tc>
          <w:tcPr>
            <w:tcW w:w="991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Общее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……………………………………………………………………………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……………………………………………………………………………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991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Различия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</w:t>
            </w:r>
          </w:p>
        </w:tc>
        <w:tc>
          <w:tcPr>
            <w:tcW w:w="49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………………………………………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49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…………………………………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..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………………………………………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49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……………………………………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……………………………………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..</w:t>
            </w:r>
          </w:p>
        </w:tc>
        <w:tc>
          <w:tcPr>
            <w:tcW w:w="49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……………………………………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..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rFonts w:ascii="Verdana" w:hAnsi="Verdana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3%11. 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40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uiPriority w:val="99"/>
    <w:unhideWhenUsed/>
    <w:rsid w:val="00aa40f5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Leftmargin" w:customStyle="1">
    <w:name w:val="left_margin"/>
    <w:basedOn w:val="Normal"/>
    <w:qFormat/>
    <w:rsid w:val="00aa40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a40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a40f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a40f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LibreOffice/7.4.3.2$Linux_X86_64 LibreOffice_project/1048a8393ae2eeec98dff31b5c133c5f1d08b890</Application>
  <AppVersion>15.0000</AppVersion>
  <Pages>5</Pages>
  <Words>1370</Words>
  <Characters>8810</Characters>
  <CharactersWithSpaces>10126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2025-03-28T03:27:00Z</dcterms:created>
  <dc:creator>admin</dc:creator>
  <dc:description/>
  <dc:language>ru-RU</dc:language>
  <cp:lastModifiedBy/>
  <dcterms:modified xsi:type="dcterms:W3CDTF">2025-04-02T11:26:48Z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