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______________________________________________________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(391) 22-30-159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0"/>
          <w:szCs w:val="20"/>
        </w:rPr>
        <w:t>Сайт:</w:t>
      </w:r>
      <w:hyperlink r:id="rId2" w:tgtFrame="_blank">
        <w:r>
          <w:rPr>
            <w:rFonts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spacing w:lineRule="auto" w:line="240" w:before="0" w:after="200"/>
        <w:ind w:left="1415" w:right="0" w:hanging="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3">
        <w:r>
          <w:rPr>
            <w:rStyle w:val="Style5"/>
            <w:rFonts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</w:rPr>
        <w:t>ОКПО79175286,ОГРН 1222400011613,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0" w:name="__DdeLink__3489_3996770448"/>
      <w:bookmarkStart w:id="1" w:name="_Hlk100321748"/>
      <w:bookmarkStart w:id="2" w:name="__DdeLink__634_3927738103"/>
      <w:r>
        <w:rPr>
          <w:rFonts w:ascii="Times New Roman" w:hAnsi="Times New Roman"/>
          <w:sz w:val="20"/>
          <w:szCs w:val="20"/>
        </w:rPr>
        <w:t>ИНН/КПП 2463126950/246301001</w:t>
      </w:r>
      <w:bookmarkEnd w:id="0"/>
      <w:bookmarkEnd w:id="1"/>
      <w:bookmarkEnd w:id="2"/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sz w:val="28"/>
          <w:szCs w:val="20"/>
        </w:rPr>
        <w:t>Промежуточная аттестация за 11 класс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0"/>
        </w:rPr>
        <w:t>по предмету «Геометрия»</w:t>
      </w:r>
      <w:r>
        <w:rPr>
          <w:rFonts w:ascii="Times New Roman" w:hAnsi="Times New Roman"/>
          <w:sz w:val="24"/>
          <w:szCs w:val="24"/>
        </w:rPr>
        <w:br/>
        <w:br/>
      </w:r>
    </w:p>
    <w:p>
      <w:pPr>
        <w:pStyle w:val="Defaul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Цель работы: </w:t>
      </w:r>
      <w:r>
        <w:rPr>
          <w:rFonts w:cs="Times New Roman" w:ascii="Times New Roman" w:hAnsi="Times New Roman"/>
          <w:sz w:val="24"/>
          <w:szCs w:val="24"/>
        </w:rPr>
        <w:t xml:space="preserve">проверка уровня усвоения учащимися базового материала по геометрии. </w:t>
      </w:r>
    </w:p>
    <w:p>
      <w:pPr>
        <w:pStyle w:val="Normal"/>
        <w:ind w:left="0" w:right="0" w:hanging="0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Задачи: </w:t>
      </w:r>
    </w:p>
    <w:p>
      <w:pPr>
        <w:pStyle w:val="Normal"/>
        <w:spacing w:before="0" w:after="38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1) провести диагностику усвоения учащимися материала 11 класса;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2) сформировать компетентности, необходимые для успешной сдачи экзамена по математике в 11 классе. 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Форма проведения</w:t>
      </w:r>
      <w:r>
        <w:rPr>
          <w:rFonts w:cs="Times New Roman" w:ascii="Times New Roman" w:hAnsi="Times New Roman"/>
          <w:sz w:val="24"/>
          <w:szCs w:val="24"/>
        </w:rPr>
        <w:t>-контрольная работа.</w:t>
      </w:r>
    </w:p>
    <w:p>
      <w:pPr>
        <w:pStyle w:val="Defaul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Время, отводимое на выполнение работы: </w:t>
      </w:r>
      <w:r>
        <w:rPr>
          <w:rFonts w:cs="Times New Roman" w:ascii="Times New Roman" w:hAnsi="Times New Roman"/>
          <w:sz w:val="24"/>
          <w:szCs w:val="24"/>
        </w:rPr>
        <w:t xml:space="preserve">40 минут. </w:t>
      </w:r>
    </w:p>
    <w:p>
      <w:pPr>
        <w:pStyle w:val="Defaul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Defaul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Темы: </w:t>
      </w:r>
    </w:p>
    <w:p>
      <w:pPr>
        <w:pStyle w:val="Default"/>
        <w:numPr>
          <w:ilvl w:val="0"/>
          <w:numId w:val="1"/>
        </w:numPr>
        <w:spacing w:before="0" w:after="0"/>
        <w:ind w:left="720" w:right="0" w:hanging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Тела вращения (конус, цилиндр, шар)</w:t>
      </w:r>
    </w:p>
    <w:p>
      <w:pPr>
        <w:pStyle w:val="Default"/>
        <w:numPr>
          <w:ilvl w:val="0"/>
          <w:numId w:val="1"/>
        </w:numPr>
        <w:spacing w:before="0" w:after="0"/>
        <w:ind w:left="720" w:right="0" w:hanging="36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Векторы и координаты в пространстве</w:t>
      </w:r>
    </w:p>
    <w:p>
      <w:pPr>
        <w:pStyle w:val="Default"/>
        <w:spacing w:before="0" w:after="0"/>
        <w:ind w:left="72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before="0" w:after="0"/>
        <w:ind w:left="72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before="0" w:after="0"/>
        <w:ind w:left="72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spacing w:before="0" w:after="0"/>
        <w:ind w:left="720" w:righ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Default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Критерии оценивания контрольной работы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Style w:val="491"/>
        <w:tblW w:w="954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408"/>
        <w:gridCol w:w="1418"/>
        <w:gridCol w:w="1574"/>
        <w:gridCol w:w="1570"/>
        <w:gridCol w:w="1577"/>
      </w:tblGrid>
      <w:tr>
        <w:trPr/>
        <w:tc>
          <w:tcPr>
            <w:tcW w:w="34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Отметка по пятибалльной системе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«2»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«3»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«4»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«5»</w:t>
            </w:r>
          </w:p>
        </w:tc>
      </w:tr>
      <w:tr>
        <w:trPr/>
        <w:tc>
          <w:tcPr>
            <w:tcW w:w="340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Количество выполненных заданий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0-2</w:t>
            </w:r>
          </w:p>
        </w:tc>
        <w:tc>
          <w:tcPr>
            <w:tcW w:w="15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3-4</w:t>
            </w:r>
          </w:p>
        </w:tc>
        <w:tc>
          <w:tcPr>
            <w:tcW w:w="15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5</w:t>
            </w:r>
          </w:p>
        </w:tc>
        <w:tc>
          <w:tcPr>
            <w:tcW w:w="15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firstLine="709"/>
              <w:jc w:val="center"/>
              <w:rPr>
                <w:rFonts w:ascii="Times New Roman" w:hAnsi="Times New Roman"/>
                <w:spacing w:val="0"/>
                <w:kern w:val="0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6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br/>
        <w:br/>
        <w:br/>
        <w:br/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Вариант 1</w:t>
      </w:r>
    </w:p>
    <w:p>
      <w:pPr>
        <w:pStyle w:val="Normal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 Образующая конуса равна10 см, а радиус основания – 6 см.  Найдите объем конуса. </w:t>
      </w:r>
    </w:p>
    <w:p>
      <w:pPr>
        <w:pStyle w:val="Normal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 Аквариум имеет форму прямоугольного параллелепипеда с размерами </w:t>
      </w:r>
    </w:p>
    <w:p>
      <w:pPr>
        <w:pStyle w:val="Normal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60 см × 30 см × 40 см. Сколько литров воды составляет объем аквариума? В одном литре 1000 кубических сантиметров.  </w:t>
      </w:r>
    </w:p>
    <w:p>
      <w:pPr>
        <w:pStyle w:val="Normal"/>
        <w:pBdr>
          <w:top w:val="single" w:sz="12" w:space="0" w:color="000000"/>
          <w:bottom w:val="single" w:sz="12" w:space="0" w:color="000000"/>
        </w:pBdr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 Даны векторы </w:t>
      </w:r>
      <w:r>
        <w:rPr/>
      </w:r>
      <m:oMath xmlns:m="http://schemas.openxmlformats.org/officeDocument/2006/math"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a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3</m:t>
            </m:r>
            <m:r>
              <w:rPr>
                <w:rFonts w:ascii="Cambria Math" w:hAnsi="Cambria Math"/>
              </w:rPr>
              <m:t xml:space="preserve">;</m:t>
            </m:r>
            <m:r>
              <w:rPr>
                <w:rFonts w:ascii="Cambria Math" w:hAnsi="Cambria Math"/>
              </w:rPr>
              <m:t xml:space="preserve">8</m:t>
            </m:r>
          </m:e>
        </m:d>
        <m:r>
          <w:rPr>
            <w:rFonts w:ascii="Cambria Math" w:hAnsi="Cambria Math"/>
          </w:rPr>
          <m:t xml:space="preserve">,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b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14</m:t>
            </m:r>
            <m:r>
              <w:rPr>
                <w:rFonts w:ascii="Cambria Math" w:hAnsi="Cambria Math"/>
              </w:rPr>
              <m:t xml:space="preserve">;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5</m:t>
            </m:r>
          </m:e>
        </m:d>
        <m:r>
          <w:rPr>
            <w:rFonts w:ascii="Cambria Math" w:hAnsi="Cambria Math"/>
          </w:rPr>
          <m:t xml:space="preserve">и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c</m:t>
            </m:r>
          </m:e>
        </m:acc>
        <m:d>
          <m:dPr>
            <m:begChr m:val="("/>
            <m:endChr m:val=")"/>
          </m:dPr>
          <m:e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2</m:t>
            </m:r>
            <m:r>
              <w:rPr>
                <w:rFonts w:ascii="Cambria Math" w:hAnsi="Cambria Math"/>
              </w:rPr>
              <m:t xml:space="preserve">;</m:t>
            </m:r>
            <m:r>
              <w:rPr>
                <w:rFonts w:ascii="Cambria Math" w:hAnsi="Cambria Math"/>
              </w:rPr>
              <m:t xml:space="preserve">6</m:t>
            </m:r>
          </m:e>
        </m:d>
        <m:r>
          <w:rPr>
            <w:rFonts w:ascii="Cambria Math" w:hAnsi="Cambria Math"/>
          </w:rPr>
          <m:t xml:space="preserve">.</m:t>
        </m:r>
      </m:oMath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pBdr>
          <w:top w:val="single" w:sz="12" w:space="0" w:color="000000"/>
          <w:bottom w:val="single" w:sz="12" w:space="0" w:color="000000"/>
        </w:pBdr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Найдите значение выражения  </w:t>
      </w:r>
      <w:r>
        <w:rPr/>
      </w:r>
      <m:oMath xmlns:m="http://schemas.openxmlformats.org/officeDocument/2006/math">
        <m:d>
          <m:dPr>
            <m:begChr m:val="("/>
            <m:endChr m:val=")"/>
          </m:dPr>
          <m:e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a</m:t>
                </m:r>
              </m:e>
            </m:acc>
            <m:r>
              <w:rPr>
                <w:rFonts w:ascii="Cambria Math" w:hAnsi="Cambria Math"/>
              </w:rPr>
              <m:t xml:space="preserve">+</m:t>
            </m:r>
            <m:acc>
              <m:accPr>
                <m:chr m:val="⃗"/>
              </m:accPr>
              <m:e>
                <m:r>
                  <w:rPr>
                    <w:rFonts w:ascii="Cambria Math" w:hAnsi="Cambria Math"/>
                  </w:rPr>
                  <m:t xml:space="preserve">b</m:t>
                </m:r>
              </m:e>
            </m:acc>
          </m:e>
        </m:d>
        <m:r>
          <w:rPr>
            <w:rFonts w:ascii="Cambria Math" w:hAnsi="Cambria Math"/>
          </w:rPr>
          <m:t xml:space="preserve">∙</m:t>
        </m:r>
        <m:acc>
          <m:accPr>
            <m:chr m:val="⃗"/>
          </m:accPr>
          <m:e>
            <m:r>
              <w:rPr>
                <w:rFonts w:ascii="Cambria Math" w:hAnsi="Cambria Math"/>
              </w:rPr>
              <m:t xml:space="preserve">c</m:t>
            </m:r>
          </m:e>
        </m:acc>
      </m:oMath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 Даны два цилиндра. Радиус основания и высота первого цилиндра равны соответственно 9 и 3, а второго – 3 и 9. Во сколько раз объём первого цилиндра больше объёма второго?</w:t>
      </w:r>
    </w:p>
    <w:p>
      <w:pPr>
        <w:pStyle w:val="Normal"/>
        <w:pBdr>
          <w:top w:val="single" w:sz="12" w:space="0" w:color="000000"/>
          <w:bottom w:val="single" w:sz="12" w:space="0" w:color="000000"/>
        </w:pBdr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5.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Образующая конуса наклонена под углом 60 градусов к плоскости основания и равна 8. Найдите площадь боковой поверхности конуса. Ответ укажите площадь, деленную на π.</w:t>
      </w:r>
    </w:p>
    <w:p>
      <w:pPr>
        <w:pStyle w:val="Normal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6.  </w:t>
      </w:r>
      <w:r>
        <w:rPr>
          <w:rFonts w:eastAsia="Calibri" w:cs="Times New Roman" w:ascii="Times New Roman" w:hAnsi="Times New Roman"/>
          <w:sz w:val="24"/>
          <w:szCs w:val="24"/>
        </w:rPr>
        <w:t>В цилиндре параллельно его оси проведено сечение, диагональ которого равна 17 см. Высота цилиндра 15 см, а радиус основания 5 см. На каком расстоянии от оси проведено это сечение?</w:t>
      </w:r>
    </w:p>
    <w:p>
      <w:pPr>
        <w:pStyle w:val="Normal"/>
        <w:jc w:val="lef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709" w:right="850" w:gutter="0" w:header="0" w:top="1134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suppressAutoHyphens w:val="tru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000000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FollowedHyperlink"/>
    <w:rPr>
      <w:color w:val="800000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/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/>
  </w:style>
  <w:style w:type="paragraph" w:styleId="Style14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15">
    <w:name w:val="Index Heading"/>
    <w:basedOn w:val="Style9"/>
    <w:pPr/>
    <w:rPr/>
  </w:style>
  <w:style w:type="paragraph" w:styleId="Style16">
    <w:name w:val="TOC Heading"/>
    <w:uiPriority w:val="39"/>
    <w:unhideWhenUsed/>
    <w:pPr>
      <w:widowControl/>
      <w:shd w:val="nil" w:color="auto" w:fill="FFFFFF"/>
      <w:suppressAutoHyphens w:val="tru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000000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Quote">
    <w:name w:val="Quote"/>
    <w:basedOn w:val="Normal"/>
    <w:uiPriority w:val="29"/>
    <w:qFormat/>
    <w:pPr>
      <w:ind w:left="4536" w:right="0" w:hanging="0"/>
      <w:jc w:val="both"/>
    </w:pPr>
    <w:rPr>
      <w:i/>
      <w:iCs/>
      <w:color w:val="373737"/>
      <w:sz w:val="18"/>
      <w:szCs w:val="18"/>
    </w:rPr>
  </w:style>
  <w:style w:type="paragraph" w:styleId="Style20">
    <w:name w:val="Subtitle"/>
    <w:basedOn w:val="Normal"/>
    <w:uiPriority w:val="11"/>
    <w:qFormat/>
    <w:pPr>
      <w:spacing w:lineRule="auto" w:line="240"/>
      <w:outlineLvl w:val="0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IntenseQuote">
    <w:name w:val="Intense Quote"/>
    <w:basedOn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21">
    <w:name w:val="Title"/>
    <w:basedOn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right="0" w:hanging="0"/>
      <w:contextualSpacing/>
    </w:pPr>
    <w:rPr/>
  </w:style>
  <w:style w:type="paragraph" w:styleId="Default">
    <w:name w:val="Default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Calibri"/>
      <w:color w:val="000000"/>
      <w:spacing w:val="0"/>
      <w:kern w:val="0"/>
      <w:sz w:val="24"/>
      <w:szCs w:val="24"/>
      <w:shd w:fill="FFFFFF" w:val="clear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159-krasnoyarsk-r04.gosweb.gosuslugi.ru/" TargetMode="External"/><Relationship Id="rId3" Type="http://schemas.openxmlformats.org/officeDocument/2006/relationships/hyperlink" Target="mailto:sch159@mailkrsk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LibreOffice/7.4.3.2$Linux_X86_64 LibreOffice_project/1048a8393ae2eeec98dff31b5c133c5f1d08b890</Application>
  <AppVersion>15.0000</AppVersion>
  <Pages>2</Pages>
  <Words>249</Words>
  <Characters>1667</Characters>
  <CharactersWithSpaces>1910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2025-04-02T10:16:25Z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