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CACF" w14:textId="77777777" w:rsidR="00961618" w:rsidRDefault="00487B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ОБЩЕОБРАЗОВАТЕЛЬНОЕ УЧРЕЖДЕНИЕ </w:t>
      </w:r>
    </w:p>
    <w:p w14:paraId="589644C9" w14:textId="77777777" w:rsidR="00961618" w:rsidRDefault="00487BC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 159»</w:t>
      </w:r>
    </w:p>
    <w:p w14:paraId="17D9A7D7" w14:textId="77777777" w:rsidR="00961618" w:rsidRDefault="00487BC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(МАОУ СШ № 159)</w:t>
      </w:r>
    </w:p>
    <w:p w14:paraId="1408AE43" w14:textId="77777777" w:rsidR="00961618" w:rsidRDefault="00487BC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</w:t>
      </w:r>
    </w:p>
    <w:p w14:paraId="2C11FAEF" w14:textId="77777777" w:rsidR="00961618" w:rsidRDefault="00487BCF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660061,  Россия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Красноярский край,  город  Красноярск, ул. Калинина,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110, </w:t>
      </w:r>
    </w:p>
    <w:p w14:paraId="48D47E50" w14:textId="77777777" w:rsidR="00961618" w:rsidRDefault="00487BCF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Телефон: (391) 22-30-159. Сайт: </w:t>
      </w:r>
      <w:hyperlink r:id="rId5" w:tgtFrame="_blank">
        <w:r>
          <w:rPr>
            <w:rFonts w:ascii="Times New Roman" w:hAnsi="Times New Roman" w:cs="Times New Roman"/>
            <w:sz w:val="24"/>
            <w:szCs w:val="24"/>
          </w:rPr>
          <w:t>https://sh159-krasnoyarsk-r04.gosweb.gosuslugi.ru/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AFE9496" w14:textId="77777777" w:rsidR="00961618" w:rsidRDefault="00487BCF">
      <w:pPr>
        <w:spacing w:after="0"/>
        <w:ind w:left="1415"/>
        <w:jc w:val="center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sch159@mailkrsk.ru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ОКПО </w:t>
      </w:r>
      <w:proofErr w:type="gramStart"/>
      <w:r>
        <w:rPr>
          <w:rFonts w:ascii="Times New Roman" w:hAnsi="Times New Roman" w:cs="Times New Roman"/>
          <w:sz w:val="24"/>
          <w:szCs w:val="24"/>
        </w:rPr>
        <w:t>79175286,ОГРН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1222400011613,</w:t>
      </w:r>
    </w:p>
    <w:p w14:paraId="339709F2" w14:textId="77777777" w:rsidR="00961618" w:rsidRDefault="00487BCF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_DdeLink__3489_3996770448"/>
      <w:bookmarkStart w:id="1" w:name="_Hlk100321748"/>
      <w:r>
        <w:rPr>
          <w:rFonts w:ascii="Times New Roman" w:hAnsi="Times New Roman" w:cs="Times New Roman"/>
          <w:sz w:val="24"/>
          <w:szCs w:val="24"/>
        </w:rPr>
        <w:t>ИНН/КПП 2463126950/246301001</w:t>
      </w:r>
      <w:bookmarkEnd w:id="0"/>
      <w:bookmarkEnd w:id="1"/>
    </w:p>
    <w:p w14:paraId="44655F62" w14:textId="77777777" w:rsidR="00961618" w:rsidRDefault="0096161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08FD9C" w14:textId="77777777" w:rsidR="00961618" w:rsidRDefault="00487BC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за 9 класс</w:t>
      </w:r>
    </w:p>
    <w:p w14:paraId="73F5F654" w14:textId="47092D96" w:rsidR="00961618" w:rsidRPr="00487BCF" w:rsidRDefault="00487BC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предмету «Физическая культура»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DF7D83F" w14:textId="7F9660B6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487B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Общее положение</w:t>
      </w:r>
    </w:p>
    <w:p w14:paraId="682FC75F" w14:textId="77777777" w:rsidR="00961618" w:rsidRDefault="00487BCF">
      <w:pPr>
        <w:shd w:val="clear" w:color="auto" w:fill="FFFFFF"/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 проводится с целью определения уровня освоения обучающимися 9 класса предметного содержания курса физической культуры в соответствии с требованиями Федерального государственного образовательного стандарта основного общего образования (приказ 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России от 17.12.2010 года № 1897 с изменениями и дополнениями).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-тест.</w:t>
      </w:r>
    </w:p>
    <w:p w14:paraId="0C00633A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тестирования:</w:t>
      </w:r>
    </w:p>
    <w:p w14:paraId="05EB6823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качества знаний учащихся по предмету «Физическая культура».</w:t>
      </w:r>
    </w:p>
    <w:p w14:paraId="3306C5CE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тестирования:</w:t>
      </w:r>
    </w:p>
    <w:p w14:paraId="25DF476E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усвоение знаний учащихся по пройденным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разделам</w:t>
      </w:r>
    </w:p>
    <w:p w14:paraId="01C40767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умения пользоваться контрольно-измерительными материалами</w:t>
      </w:r>
    </w:p>
    <w:p w14:paraId="585CB5FC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Тесты составлены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 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компонентом Государственного стандарта общего образования, на основе следующих авторских программ: Лях В.И. Программы общеобраз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овательных учреждений: комплексная программа по физическому воспитанию: 1–11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/ В. И. Лях, А.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под общ. ред. В. И. Ляха. — 7-е изд. — М.: Просвещение, 2010</w:t>
      </w:r>
    </w:p>
    <w:p w14:paraId="77BE6DE5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Лях В.И. Физическая культура. Рабочие программы. Предметная линия учебников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М.Я.Виленского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В.И.Ляха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 классы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пособие для учителей общеобразовательных учреждений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В.И.Лях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Просвещение 2014.</w:t>
      </w:r>
    </w:p>
    <w:p w14:paraId="5F8AE9DE" w14:textId="77777777" w:rsidR="00961618" w:rsidRDefault="00487BCF">
      <w:pPr>
        <w:shd w:val="clear" w:color="auto" w:fill="FFFFFF"/>
        <w:spacing w:after="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 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ОВЗ и освобождённых по медицинским показаниям от физических нагрузок и имеющих специальную медицинскую групп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так-же проводится итоговое тестирование. Она включает в себя 29 задания тестового характера, которые различаются по содержанию (задания базового уровня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каждому тестовому вопросу дано несколько вариантов ответа, из которых только одно верное.</w:t>
      </w:r>
    </w:p>
    <w:p w14:paraId="6F3AD744" w14:textId="77777777" w:rsidR="00961618" w:rsidRDefault="00487BCF">
      <w:pPr>
        <w:shd w:val="clear" w:color="auto" w:fill="FFFFFF"/>
        <w:spacing w:after="0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3F6141F1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должительность промежуточной аттестации.</w:t>
      </w:r>
    </w:p>
    <w:p w14:paraId="112B864E" w14:textId="77777777" w:rsidR="00961618" w:rsidRDefault="00487BC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выполнение итогового тестирования отводится 45 минут.</w:t>
      </w:r>
    </w:p>
    <w:p w14:paraId="4DCC2A50" w14:textId="77777777" w:rsidR="00961618" w:rsidRDefault="00487BCF">
      <w:pPr>
        <w:shd w:val="clear" w:color="auto" w:fill="FFFFFF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Система оценивания.</w:t>
      </w:r>
    </w:p>
    <w:p w14:paraId="2C801FF2" w14:textId="77777777" w:rsidR="00961618" w:rsidRDefault="00487BC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итоговой сдачи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нормативов  оценивается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показанным результатам.</w:t>
      </w:r>
    </w:p>
    <w:p w14:paraId="4A565B6F" w14:textId="77777777" w:rsidR="00961618" w:rsidRDefault="00487BC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фиксируется в протоколе итоговой сдачи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рмативов. Итоговая оценка высчитывается как среднее арифметическое оценок, полученных за выполнение шести нормативов.</w:t>
      </w:r>
    </w:p>
    <w:p w14:paraId="6DFE86F7" w14:textId="77777777" w:rsidR="00961618" w:rsidRDefault="00487BC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заданий итогового тестирования разной сложности и разного типа оценивается с учетом следующих рекомендаций:</w:t>
      </w:r>
    </w:p>
    <w:p w14:paraId="588CA32C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правильны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ответ на вопрос базового уровня обучающийся получает 1 балл (24балла).</w:t>
      </w:r>
    </w:p>
    <w:p w14:paraId="265CA920" w14:textId="77777777" w:rsidR="00961618" w:rsidRDefault="00487BC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правильный ответ на вопрос повышенного уровня – 2 балла (10 баллов).  </w:t>
      </w:r>
    </w:p>
    <w:p w14:paraId="4BD0F7CE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неверный ответ или его отсутствие - 0 баллов. Максимальное количество баллов, которое    может набр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обучающийся, верно выполнивший задания, – 34 балла.</w:t>
      </w:r>
    </w:p>
    <w:p w14:paraId="2ABF891B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Шкала перевода процента выполнения тестовых заданий в отметки.</w:t>
      </w:r>
    </w:p>
    <w:p w14:paraId="10FBA089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правильно 85% - 100% - оценка «5» (29 -34);</w:t>
      </w:r>
    </w:p>
    <w:p w14:paraId="204A6570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правильно 65% - 84% - оценка «4» (22 - 28);</w:t>
      </w:r>
    </w:p>
    <w:p w14:paraId="61223FF8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правильно 50% - 64%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оценка «3» (15 - 21);</w:t>
      </w:r>
    </w:p>
    <w:p w14:paraId="79FCF577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Выполнено правильно 0% - 49% - оценка «2» (0 – 14).</w:t>
      </w:r>
    </w:p>
    <w:p w14:paraId="7861D767" w14:textId="77777777" w:rsidR="00961618" w:rsidRDefault="00487B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Инструкция к выполнению теоретических заданий.</w:t>
      </w:r>
    </w:p>
    <w:p w14:paraId="5C919050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Предлагаются задания, соответствующие требованиям к минимуму знаний учащихся по окончанию 8 класса по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«Физическая культура».</w:t>
      </w:r>
    </w:p>
    <w:p w14:paraId="575A3DAE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представлены в форме незавершённых утверждений, которые при завершении могут оказаться либо истинными, либо ложными.</w:t>
      </w:r>
    </w:p>
    <w:p w14:paraId="3BFD1646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Утверждения представлены в:</w:t>
      </w:r>
    </w:p>
    <w:p w14:paraId="774C6201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закрытой форме, то есть с предложенными вариантами завершения. При выполнении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этих заданий необходимо выбрать правильное завершение из 3, 4 предложенных вариантов. Правильным является только одно – то, которое наиболее полно соответствует смыслу утверждения.</w:t>
      </w:r>
    </w:p>
    <w:p w14:paraId="4858B3C1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открытой форме, то есть без предложенных вариантов завершения. При выполн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этого задания необходимо самостоятельно подобрать слово, которое, завершая утверждение, образует истинное высказывание</w:t>
      </w:r>
    </w:p>
    <w:p w14:paraId="0DF4C277" w14:textId="77777777" w:rsidR="00961618" w:rsidRDefault="0096161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D5106C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Учащиеся должны уметь:</w:t>
      </w:r>
    </w:p>
    <w:p w14:paraId="65E3B3C2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Здоровый образ жизни:</w:t>
      </w:r>
    </w:p>
    <w:p w14:paraId="6B73FFFA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понятие здорового образа жизни, выделять его основные компоненты и определя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их взаимосвязь со здоровьем человека.</w:t>
      </w:r>
    </w:p>
    <w:p w14:paraId="5C301D3E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учебой деятельности, показателей своего здоровья, физического развития и физическо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подготовленности.</w:t>
      </w:r>
    </w:p>
    <w:p w14:paraId="3CDEC471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Руководствоваться правилами профилактики нарушения осанки, подбирать и выполнять упражнения по профилактике её нарушения и коррекции.</w:t>
      </w:r>
    </w:p>
    <w:p w14:paraId="4922F2A0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основные приёмы закаливания, определять дозировку температурных режимов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закаливающих процедур, руководствоваться правилами безопасности при их проведении.</w:t>
      </w:r>
    </w:p>
    <w:p w14:paraId="5CC2BA37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Олимпийские знания:</w:t>
      </w:r>
    </w:p>
    <w:p w14:paraId="356EC4DF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Характеризовать Олимпийские игры древности как явление культуры, иметь представление о содержании и правилах соревнований.</w:t>
      </w:r>
    </w:p>
    <w:p w14:paraId="75836045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цель возрождения 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импийских игр, объяснять смысл символики и ритуалов, роль Пьера де Кубертена в становлении олимпийского движения, иметь представление о Московской Олимпиаде – 1980 г. и об Олимпиаде Сочи – 2014 г.</w:t>
      </w:r>
    </w:p>
    <w:p w14:paraId="4C113F49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Техника безопасности:</w:t>
      </w:r>
    </w:p>
    <w:p w14:paraId="4CB5B60D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Руководствоваться правилами поведения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безопасности во время занятий физическими упражнениями, профилактики травматизма и подготовки мест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занятий,  правильного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выбора  формы одежды и обуви в зависимости от времени года и от погодных условий.</w:t>
      </w:r>
    </w:p>
    <w:p w14:paraId="7215E517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Руководствоваться правилами оказания первой доврач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 помощи при травмах и ушибах.</w:t>
      </w:r>
    </w:p>
    <w:p w14:paraId="4D02916D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знания по теории и методике физической культуры:</w:t>
      </w:r>
    </w:p>
    <w:p w14:paraId="7691D5FD" w14:textId="77777777" w:rsidR="00961618" w:rsidRDefault="00487B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базовые понятия и термины физической культуры, применять их в процессе занятий физическими упражнениями, характеризовать основные физические качества: сила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гибкость, ловкость, быстрота,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выносливость,  знать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историю возникновения спортивных игр, изучаемых школьной программой.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3CB517B" w14:textId="77777777" w:rsidR="00961618" w:rsidRDefault="00961618">
      <w:pPr>
        <w:shd w:val="clear" w:color="auto" w:fill="FFFFFF"/>
        <w:spacing w:after="0"/>
        <w:jc w:val="center"/>
        <w:rPr>
          <w:rFonts w:eastAsia="Times New Roman" w:cs="Times New Roman"/>
          <w:color w:val="000000"/>
        </w:rPr>
      </w:pPr>
    </w:p>
    <w:p w14:paraId="3A01BE37" w14:textId="77777777" w:rsidR="00961618" w:rsidRDefault="00487B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имя___________________________________________</w:t>
      </w:r>
    </w:p>
    <w:p w14:paraId="6FEB1859" w14:textId="77777777" w:rsidR="00961618" w:rsidRDefault="00487BCF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1</w:t>
      </w:r>
    </w:p>
    <w:p w14:paraId="2911FC67" w14:textId="77777777" w:rsidR="00961618" w:rsidRDefault="00487BCF">
      <w:pPr>
        <w:pStyle w:val="af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Первые современные игры Олимпиады проводились:</w:t>
      </w:r>
    </w:p>
    <w:p w14:paraId="320CCED0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а) 1896 г.,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Афины  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 1900 г., Париж     в) 1904 г., Лондон</w:t>
      </w:r>
    </w:p>
    <w:p w14:paraId="3066E1C6" w14:textId="77777777" w:rsidR="00961618" w:rsidRDefault="00487BCF">
      <w:pPr>
        <w:pStyle w:val="af0"/>
        <w:spacing w:after="0"/>
        <w:ind w:left="16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Отметьте вид спорта, который обеспечивает наибольший эффект при развитии координации:</w:t>
      </w:r>
    </w:p>
    <w:p w14:paraId="75F02518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плавание; 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б) гимнастика;  в) стрельба.</w:t>
      </w:r>
    </w:p>
    <w:p w14:paraId="18CC0474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Девиз Олимпийских игр звучит:</w:t>
      </w:r>
    </w:p>
    <w:p w14:paraId="65D39DFF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а) ловкость, быстрота, сила;</w:t>
      </w:r>
    </w:p>
    <w:p w14:paraId="026120E6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б) быстрее,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ыше, сильнее;</w:t>
      </w:r>
    </w:p>
    <w:p w14:paraId="6337C230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в) больше, дальше, выше.</w:t>
      </w:r>
    </w:p>
    <w:p w14:paraId="6D2192D7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Профилактика нарушений осанки осуществляется с помощью:</w:t>
      </w:r>
    </w:p>
    <w:p w14:paraId="3C0B260F" w14:textId="77777777" w:rsidR="00961618" w:rsidRDefault="00487BCF">
      <w:pPr>
        <w:shd w:val="clear" w:color="auto" w:fill="FFFFFF"/>
        <w:spacing w:after="0"/>
        <w:ind w:right="500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а) скоростных упражнений;</w:t>
      </w:r>
    </w:p>
    <w:p w14:paraId="12BFF348" w14:textId="77777777" w:rsidR="00961618" w:rsidRDefault="00487BCF">
      <w:pPr>
        <w:shd w:val="clear" w:color="auto" w:fill="FFFFFF"/>
        <w:spacing w:after="0"/>
        <w:ind w:right="500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б) силовых упражнений;</w:t>
      </w:r>
    </w:p>
    <w:p w14:paraId="68E4BEDC" w14:textId="77777777" w:rsidR="00961618" w:rsidRDefault="00487BCF">
      <w:pPr>
        <w:shd w:val="clear" w:color="auto" w:fill="FFFFFF"/>
        <w:spacing w:after="0"/>
        <w:ind w:right="500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в) упражнений на выносливость.</w:t>
      </w:r>
    </w:p>
    <w:p w14:paraId="2A7AF67C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5. Что принято называть осанкой?</w:t>
      </w:r>
    </w:p>
    <w:p w14:paraId="4A4EB07D" w14:textId="77777777" w:rsidR="00961618" w:rsidRDefault="00487BCF">
      <w:pPr>
        <w:shd w:val="clear" w:color="auto" w:fill="FFFFFF"/>
        <w:spacing w:after="0"/>
        <w:ind w:right="297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а) пружинные характеристики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позвоночника;</w:t>
      </w:r>
    </w:p>
    <w:p w14:paraId="47D58327" w14:textId="77777777" w:rsidR="00961618" w:rsidRDefault="00487BCF">
      <w:pPr>
        <w:shd w:val="clear" w:color="auto" w:fill="FFFFFF"/>
        <w:spacing w:after="0"/>
        <w:ind w:right="2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б) привычная поза в вертикальном положении в покое и при движении;</w:t>
      </w:r>
    </w:p>
    <w:p w14:paraId="65153D8B" w14:textId="77777777" w:rsidR="00961618" w:rsidRDefault="00487BCF">
      <w:pPr>
        <w:shd w:val="clear" w:color="auto" w:fill="FFFFFF"/>
        <w:spacing w:after="0"/>
        <w:ind w:right="38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в) силуэт человека.</w:t>
      </w:r>
    </w:p>
    <w:p w14:paraId="7AE6D72F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6. Здоровый образ жизни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- это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</w:t>
      </w:r>
    </w:p>
    <w:p w14:paraId="04DA102D" w14:textId="77777777" w:rsidR="00961618" w:rsidRDefault="00487BCF">
      <w:pPr>
        <w:shd w:val="clear" w:color="auto" w:fill="FFFFFF"/>
        <w:spacing w:after="0"/>
        <w:ind w:right="38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а) развитие физических качеств;</w:t>
      </w:r>
    </w:p>
    <w:p w14:paraId="3CAB499E" w14:textId="77777777" w:rsidR="00961618" w:rsidRDefault="00487BCF">
      <w:pPr>
        <w:shd w:val="clear" w:color="auto" w:fill="FFFFFF"/>
        <w:spacing w:after="0"/>
        <w:ind w:right="99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б) сохранение и улучшение здоровья человека;</w:t>
      </w:r>
    </w:p>
    <w:p w14:paraId="1233FFE1" w14:textId="77777777" w:rsidR="00961618" w:rsidRDefault="00487BCF">
      <w:pPr>
        <w:shd w:val="clear" w:color="auto" w:fill="FFFFFF"/>
        <w:spacing w:after="0"/>
        <w:ind w:right="269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в) подготовка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профессиональной деятельности.</w:t>
      </w:r>
    </w:p>
    <w:p w14:paraId="6FEC072B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7. Закаливание водой следует начинать с обливания:</w:t>
      </w:r>
    </w:p>
    <w:p w14:paraId="4CDBF1CF" w14:textId="77777777" w:rsidR="00961618" w:rsidRDefault="00487BCF">
      <w:pPr>
        <w:shd w:val="clear" w:color="auto" w:fill="FFFFFF"/>
        <w:spacing w:after="0"/>
        <w:ind w:right="58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а) тёплой водой;</w:t>
      </w:r>
    </w:p>
    <w:p w14:paraId="2CD86F56" w14:textId="77777777" w:rsidR="00961618" w:rsidRDefault="00487BCF">
      <w:pPr>
        <w:shd w:val="clear" w:color="auto" w:fill="FFFFFF"/>
        <w:spacing w:after="0"/>
        <w:ind w:right="453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б) ледяной водой;</w:t>
      </w:r>
    </w:p>
    <w:p w14:paraId="0634079E" w14:textId="77777777" w:rsidR="00961618" w:rsidRDefault="00487BCF">
      <w:pPr>
        <w:shd w:val="clear" w:color="auto" w:fill="FFFFFF"/>
        <w:spacing w:after="0"/>
        <w:ind w:right="58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в) прохладной водой.</w:t>
      </w:r>
    </w:p>
    <w:p w14:paraId="1514F5EB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8. Для воспитания гибкости используются:</w:t>
      </w:r>
    </w:p>
    <w:p w14:paraId="602AF0B7" w14:textId="77777777" w:rsidR="00961618" w:rsidRDefault="00487BCF">
      <w:pPr>
        <w:shd w:val="clear" w:color="auto" w:fill="FFFFFF"/>
        <w:spacing w:after="0"/>
        <w:ind w:right="283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а) движения, выполняемые с большой амплитудой;</w:t>
      </w:r>
    </w:p>
    <w:p w14:paraId="6A618D18" w14:textId="77777777" w:rsidR="00961618" w:rsidRDefault="00487BCF">
      <w:pPr>
        <w:shd w:val="clear" w:color="auto" w:fill="FFFFFF"/>
        <w:spacing w:after="0"/>
        <w:ind w:right="35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б) маховые движения с отягощен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ием;</w:t>
      </w:r>
    </w:p>
    <w:p w14:paraId="3B6ED225" w14:textId="77777777" w:rsidR="00961618" w:rsidRDefault="00487BCF">
      <w:pPr>
        <w:shd w:val="clear" w:color="auto" w:fill="FFFFFF"/>
        <w:spacing w:after="0"/>
        <w:ind w:right="35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в) движения рывкового характера.</w:t>
      </w:r>
    </w:p>
    <w:p w14:paraId="2580BC05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9. Отметьте вид спорта, который обеспечивает наибольший эффект для развития гибкости.</w:t>
      </w:r>
    </w:p>
    <w:p w14:paraId="56B9D8D7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акробатика; 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б) баскетбол;    в) лыжный спорт.</w:t>
      </w:r>
    </w:p>
    <w:p w14:paraId="32C0A5D2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10. Для воспитания быстроты используются:</w:t>
      </w:r>
    </w:p>
    <w:p w14:paraId="23A62A7B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а) подвижные и спортивные игры;</w:t>
      </w:r>
    </w:p>
    <w:p w14:paraId="38B86536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силовые упражнения;</w:t>
      </w:r>
    </w:p>
    <w:p w14:paraId="150F88C2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в) двигательные действия, выполняемые в высоком темпе.</w:t>
      </w:r>
    </w:p>
    <w:p w14:paraId="0FFE408A" w14:textId="77777777" w:rsidR="00961618" w:rsidRDefault="00487BCF">
      <w:pPr>
        <w:pStyle w:val="af0"/>
        <w:spacing w:after="0"/>
        <w:ind w:left="16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11. О. Данилова, Е. Вяльбе, Ю. Чепалова, Л. Лазутина - чемпионы Олимпийских игр в:</w:t>
      </w:r>
    </w:p>
    <w:p w14:paraId="27FE9B3E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плавании; 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б) биатлоне; в) лыжных гонках.</w:t>
      </w:r>
    </w:p>
    <w:p w14:paraId="6D965A55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12. Основную часть урока рекомендуется начинать с:</w:t>
      </w:r>
    </w:p>
    <w:p w14:paraId="3C1473A7" w14:textId="77777777" w:rsidR="00961618" w:rsidRDefault="00487BCF">
      <w:pPr>
        <w:shd w:val="clear" w:color="auto" w:fill="FFFFFF"/>
        <w:spacing w:after="0"/>
        <w:ind w:right="450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 разучивания сложных упражнений;</w:t>
      </w:r>
    </w:p>
    <w:p w14:paraId="77A5A269" w14:textId="77777777" w:rsidR="00961618" w:rsidRDefault="00487BCF">
      <w:pPr>
        <w:shd w:val="clear" w:color="auto" w:fill="FFFFFF"/>
        <w:spacing w:after="0"/>
        <w:ind w:right="450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б) воспитания выносливости;</w:t>
      </w:r>
    </w:p>
    <w:p w14:paraId="285480B2" w14:textId="77777777" w:rsidR="00961618" w:rsidRDefault="00487BCF">
      <w:pPr>
        <w:shd w:val="clear" w:color="auto" w:fill="FFFFFF"/>
        <w:spacing w:after="0"/>
        <w:ind w:right="450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в) закрепления сформированных навыков.</w:t>
      </w:r>
    </w:p>
    <w:p w14:paraId="4CD9EB87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13. К корригирующим занятиям относятся:</w:t>
      </w:r>
    </w:p>
    <w:p w14:paraId="5F2D8317" w14:textId="77777777" w:rsidR="00961618" w:rsidRDefault="00487BCF">
      <w:pPr>
        <w:shd w:val="clear" w:color="auto" w:fill="FFFFFF"/>
        <w:spacing w:after="0"/>
        <w:ind w:right="198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а) активный отдых и восстановление</w:t>
      </w:r>
    </w:p>
    <w:p w14:paraId="700AFC85" w14:textId="77777777" w:rsidR="00961618" w:rsidRDefault="00487BCF">
      <w:pPr>
        <w:shd w:val="clear" w:color="auto" w:fill="FFFFFF"/>
        <w:spacing w:after="0"/>
        <w:ind w:right="311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б) улучшение осанки и телосложения</w:t>
      </w:r>
    </w:p>
    <w:p w14:paraId="70865B1F" w14:textId="77777777" w:rsidR="00961618" w:rsidRDefault="00487BCF">
      <w:pPr>
        <w:shd w:val="clear" w:color="auto" w:fill="FFFFFF"/>
        <w:spacing w:after="0"/>
        <w:ind w:right="113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в) спортивные игры и соревнования</w:t>
      </w:r>
    </w:p>
    <w:p w14:paraId="6D62A82C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14. Какова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доврачебная помощь при ушибах?</w:t>
      </w:r>
    </w:p>
    <w:p w14:paraId="7CDAA02F" w14:textId="77777777" w:rsidR="00961618" w:rsidRDefault="00487BCF">
      <w:pPr>
        <w:shd w:val="clear" w:color="auto" w:fill="FFFFFF"/>
        <w:spacing w:after="0"/>
        <w:ind w:right="255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а) тепло на место повреждения и наложение шины;</w:t>
      </w:r>
    </w:p>
    <w:p w14:paraId="6A40232F" w14:textId="77777777" w:rsidR="00961618" w:rsidRDefault="00487BCF">
      <w:pPr>
        <w:shd w:val="clear" w:color="auto" w:fill="FFFFFF"/>
        <w:spacing w:after="0"/>
        <w:ind w:right="35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б) приём жаропонижающих средств;</w:t>
      </w:r>
    </w:p>
    <w:p w14:paraId="3992A282" w14:textId="77777777" w:rsidR="00961618" w:rsidRDefault="00487BCF">
      <w:pPr>
        <w:shd w:val="clear" w:color="auto" w:fill="FFFFFF"/>
        <w:spacing w:after="0"/>
        <w:ind w:right="35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в) холод на место повреждения и бинтование.</w:t>
      </w:r>
    </w:p>
    <w:p w14:paraId="4971264C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15. Какова доврачебная помощь при ранах?</w:t>
      </w:r>
    </w:p>
    <w:p w14:paraId="14D71FFB" w14:textId="77777777" w:rsidR="00961618" w:rsidRDefault="00487BCF">
      <w:pPr>
        <w:shd w:val="clear" w:color="auto" w:fill="FFFFFF"/>
        <w:spacing w:after="0"/>
        <w:ind w:right="470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а) промыть рану, наложить повязку;</w:t>
      </w:r>
    </w:p>
    <w:p w14:paraId="1BF2A904" w14:textId="77777777" w:rsidR="00961618" w:rsidRDefault="00487BCF">
      <w:pPr>
        <w:shd w:val="clear" w:color="auto" w:fill="FFFFFF"/>
        <w:spacing w:after="0"/>
        <w:ind w:right="470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б) наложить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повязку, принять аспирин;</w:t>
      </w:r>
    </w:p>
    <w:p w14:paraId="474AC735" w14:textId="77777777" w:rsidR="00961618" w:rsidRDefault="00487BCF">
      <w:pPr>
        <w:shd w:val="clear" w:color="auto" w:fill="FFFFFF"/>
        <w:spacing w:after="0"/>
        <w:ind w:right="470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в) залить рану йодом, наложить повязку.</w:t>
      </w:r>
    </w:p>
    <w:p w14:paraId="1AC92468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16. К спринтерскому бегу относятся дистанции на:</w:t>
      </w:r>
    </w:p>
    <w:p w14:paraId="31866FB1" w14:textId="77777777" w:rsidR="00961618" w:rsidRDefault="00487BCF">
      <w:pPr>
        <w:shd w:val="clear" w:color="auto" w:fill="FFFFFF"/>
        <w:spacing w:after="0"/>
        <w:ind w:right="63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а) 100, 200, 400, 600 м;  </w:t>
      </w:r>
    </w:p>
    <w:p w14:paraId="0D779ED6" w14:textId="77777777" w:rsidR="00961618" w:rsidRDefault="00487BCF">
      <w:pPr>
        <w:shd w:val="clear" w:color="auto" w:fill="FFFFFF"/>
        <w:spacing w:after="0"/>
        <w:ind w:right="63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б) 60, 30, 100, 200, 400 м;  </w:t>
      </w:r>
    </w:p>
    <w:p w14:paraId="411540CC" w14:textId="77777777" w:rsidR="00961618" w:rsidRDefault="00487BCF">
      <w:pPr>
        <w:shd w:val="clear" w:color="auto" w:fill="FFFFFF"/>
        <w:spacing w:after="0"/>
        <w:ind w:right="63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в) 500, 600, 800, 1000 м;</w:t>
      </w:r>
    </w:p>
    <w:p w14:paraId="6763AFC5" w14:textId="77777777" w:rsidR="00961618" w:rsidRDefault="00487BCF">
      <w:pPr>
        <w:pStyle w:val="af0"/>
        <w:spacing w:after="0"/>
        <w:ind w:left="12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17. Какое физическое качество характеризует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результат в беге на 2000 м?</w:t>
      </w:r>
    </w:p>
    <w:p w14:paraId="765AF45A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быстрота; 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б) выносливость; в) сила.</w:t>
      </w:r>
    </w:p>
    <w:p w14:paraId="1A5D0E18" w14:textId="77777777" w:rsidR="00961618" w:rsidRDefault="00487BCF">
      <w:pPr>
        <w:pStyle w:val="af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18. Укажите последовательность упражнений для физкультурной минутки:</w:t>
      </w:r>
    </w:p>
    <w:p w14:paraId="7EF269AF" w14:textId="77777777" w:rsidR="00961618" w:rsidRDefault="00487BCF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Упражнения на точность и координацию.</w:t>
      </w:r>
    </w:p>
    <w:p w14:paraId="34CD5CE8" w14:textId="77777777" w:rsidR="00961618" w:rsidRDefault="00487BCF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Упражнения в расслаблении.</w:t>
      </w:r>
    </w:p>
    <w:p w14:paraId="4571ED59" w14:textId="77777777" w:rsidR="00961618" w:rsidRDefault="00487BCF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Упражнения в растягивании.</w:t>
      </w:r>
    </w:p>
    <w:p w14:paraId="3EAB4A98" w14:textId="77777777" w:rsidR="00961618" w:rsidRDefault="00487BCF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Упражнения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потягивании.</w:t>
      </w:r>
    </w:p>
    <w:p w14:paraId="4C598C33" w14:textId="77777777" w:rsidR="00961618" w:rsidRDefault="00487BCF">
      <w:pPr>
        <w:pStyle w:val="af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Приседания, прыжки, бег.</w:t>
      </w:r>
    </w:p>
    <w:p w14:paraId="22645858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а) 1, 2, 3, 4, 5;    б) 2, 4, 1, 3, 5    в) 4, 3, 5, 2, 1.</w:t>
      </w:r>
    </w:p>
    <w:p w14:paraId="7E9DFD4F" w14:textId="77777777" w:rsidR="00961618" w:rsidRDefault="00487BCF">
      <w:pPr>
        <w:pStyle w:val="af0"/>
        <w:shd w:val="clear" w:color="auto" w:fill="FFFFFF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 Какое количество замен разрешается делать во время игры?</w:t>
      </w:r>
    </w:p>
    <w:p w14:paraId="0E0BBBA2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максимум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10; 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б) максимум 20;    в) количество замен не ограничено.</w:t>
      </w:r>
    </w:p>
    <w:p w14:paraId="7329FA1C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>20. Ширина коридора при 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етании мяча на дальность равна:</w:t>
      </w:r>
    </w:p>
    <w:p w14:paraId="2C6CF038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а) 12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м;  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 10 м;  В) 8 м.</w:t>
      </w:r>
    </w:p>
    <w:p w14:paraId="6A486B7C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21. Какое физическое качество характеризует результат в беге на 30 м:</w:t>
      </w:r>
    </w:p>
    <w:p w14:paraId="77505766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а) выносливость б) быстрота в) ловкость.</w:t>
      </w:r>
    </w:p>
    <w:p w14:paraId="6035DEB6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22. Размер стандартной волейбольной площадки:</w:t>
      </w:r>
    </w:p>
    <w:p w14:paraId="0DADD34C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а) 7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14 м; б) 9 на 18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м;  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 8 на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м.</w:t>
      </w:r>
    </w:p>
    <w:p w14:paraId="608FC2A7" w14:textId="77777777" w:rsidR="00961618" w:rsidRDefault="00487BCF">
      <w:pPr>
        <w:pStyle w:val="af0"/>
        <w:spacing w:after="0"/>
        <w:ind w:left="16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23. В каком из видов спорта состав команды 5 человек?</w:t>
      </w:r>
    </w:p>
    <w:p w14:paraId="062B7BC7" w14:textId="77777777" w:rsidR="00961618" w:rsidRDefault="00487BC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волейбол;  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)хоккей;  в) баскетбол</w:t>
      </w:r>
    </w:p>
    <w:p w14:paraId="4D38457A" w14:textId="77777777" w:rsidR="00961618" w:rsidRDefault="00487BCF">
      <w:pPr>
        <w:pStyle w:val="af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24. Процесс повышения максимально возможной скорости сокращения мышц происходит при развитии: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2CE3E67" w14:textId="77777777" w:rsidR="00961618" w:rsidRDefault="00487BCF">
      <w:pPr>
        <w:pStyle w:val="af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а) силы; б)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быстроты; 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в) ловкости.</w:t>
      </w:r>
    </w:p>
    <w:p w14:paraId="3D3CAA2B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25. Назовите основные физиче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ские качества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.</w:t>
      </w:r>
    </w:p>
    <w:p w14:paraId="5B5908AA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26. Перечислите основные способы закаливания водой………….</w:t>
      </w:r>
    </w:p>
    <w:p w14:paraId="01AE58D3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27. Назовите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объективные показатели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по которым можно судить о степени утомления………….</w:t>
      </w:r>
    </w:p>
    <w:p w14:paraId="18923BD2" w14:textId="77777777" w:rsidR="00961618" w:rsidRDefault="00487BCF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28. Назовите легкоатлетические снаряды для метания…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.</w:t>
      </w:r>
    </w:p>
    <w:sectPr w:rsidR="0096161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E26"/>
    <w:multiLevelType w:val="multilevel"/>
    <w:tmpl w:val="D520C8B2"/>
    <w:lvl w:ilvl="0">
      <w:start w:val="1"/>
      <w:numFmt w:val="decimal"/>
      <w:lvlText w:val="%1."/>
      <w:lvlJc w:val="right"/>
      <w:pPr>
        <w:tabs>
          <w:tab w:val="num" w:pos="0"/>
        </w:tabs>
        <w:ind w:left="1829" w:hanging="360"/>
      </w:pPr>
      <w:rPr>
        <w:rFonts w:ascii="Times New Roman" w:eastAsia="Times New Roman" w:hAnsi="Times New Roman" w:cs="Times New Roman"/>
        <w:color w:val="000000"/>
        <w:sz w:val="24"/>
        <w:highlight w:val="white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2549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3269" w:hanging="180"/>
      </w:pPr>
    </w:lvl>
    <w:lvl w:ilvl="3">
      <w:start w:val="1"/>
      <w:numFmt w:val="decimal"/>
      <w:lvlText w:val="%4."/>
      <w:lvlJc w:val="right"/>
      <w:pPr>
        <w:tabs>
          <w:tab w:val="num" w:pos="0"/>
        </w:tabs>
        <w:ind w:left="3989" w:hanging="360"/>
      </w:pPr>
    </w:lvl>
    <w:lvl w:ilvl="4">
      <w:start w:val="1"/>
      <w:numFmt w:val="decimal"/>
      <w:lvlText w:val="%5."/>
      <w:lvlJc w:val="right"/>
      <w:pPr>
        <w:tabs>
          <w:tab w:val="num" w:pos="0"/>
        </w:tabs>
        <w:ind w:left="4709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5429" w:hanging="180"/>
      </w:pPr>
    </w:lvl>
    <w:lvl w:ilvl="6">
      <w:start w:val="1"/>
      <w:numFmt w:val="decimal"/>
      <w:lvlText w:val="%7."/>
      <w:lvlJc w:val="right"/>
      <w:pPr>
        <w:tabs>
          <w:tab w:val="num" w:pos="0"/>
        </w:tabs>
        <w:ind w:left="6149" w:hanging="360"/>
      </w:pPr>
    </w:lvl>
    <w:lvl w:ilvl="7">
      <w:start w:val="1"/>
      <w:numFmt w:val="decimal"/>
      <w:lvlText w:val="%8."/>
      <w:lvlJc w:val="right"/>
      <w:pPr>
        <w:tabs>
          <w:tab w:val="num" w:pos="0"/>
        </w:tabs>
        <w:ind w:left="6869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7589" w:hanging="180"/>
      </w:pPr>
    </w:lvl>
  </w:abstractNum>
  <w:abstractNum w:abstractNumId="1" w15:restartNumberingAfterBreak="0">
    <w:nsid w:val="047C35AA"/>
    <w:multiLevelType w:val="multilevel"/>
    <w:tmpl w:val="D932C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DC1804"/>
    <w:multiLevelType w:val="multilevel"/>
    <w:tmpl w:val="07FCB2FC"/>
    <w:lvl w:ilvl="0">
      <w:start w:val="1"/>
      <w:numFmt w:val="decimal"/>
      <w:lvlText w:val="%1."/>
      <w:lvlJc w:val="right"/>
      <w:pPr>
        <w:tabs>
          <w:tab w:val="num" w:pos="0"/>
        </w:tabs>
        <w:ind w:left="1609" w:hanging="360"/>
      </w:pPr>
      <w:rPr>
        <w:rFonts w:ascii="Times New Roman" w:eastAsia="Times New Roman" w:hAnsi="Times New Roman" w:cs="Times New Roman"/>
        <w:color w:val="000000"/>
        <w:sz w:val="24"/>
        <w:highlight w:val="white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2329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3049" w:hanging="180"/>
      </w:pPr>
    </w:lvl>
    <w:lvl w:ilvl="3">
      <w:start w:val="1"/>
      <w:numFmt w:val="decimal"/>
      <w:lvlText w:val="%4."/>
      <w:lvlJc w:val="right"/>
      <w:pPr>
        <w:tabs>
          <w:tab w:val="num" w:pos="0"/>
        </w:tabs>
        <w:ind w:left="3769" w:hanging="360"/>
      </w:pPr>
    </w:lvl>
    <w:lvl w:ilvl="4">
      <w:start w:val="1"/>
      <w:numFmt w:val="decimal"/>
      <w:lvlText w:val="%5."/>
      <w:lvlJc w:val="right"/>
      <w:pPr>
        <w:tabs>
          <w:tab w:val="num" w:pos="0"/>
        </w:tabs>
        <w:ind w:left="4489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5209" w:hanging="180"/>
      </w:pPr>
    </w:lvl>
    <w:lvl w:ilvl="6">
      <w:start w:val="1"/>
      <w:numFmt w:val="decimal"/>
      <w:lvlText w:val="%7."/>
      <w:lvlJc w:val="right"/>
      <w:pPr>
        <w:tabs>
          <w:tab w:val="num" w:pos="0"/>
        </w:tabs>
        <w:ind w:left="5929" w:hanging="360"/>
      </w:pPr>
    </w:lvl>
    <w:lvl w:ilvl="7">
      <w:start w:val="1"/>
      <w:numFmt w:val="decimal"/>
      <w:lvlText w:val="%8."/>
      <w:lvlJc w:val="right"/>
      <w:pPr>
        <w:tabs>
          <w:tab w:val="num" w:pos="0"/>
        </w:tabs>
        <w:ind w:left="6649" w:hanging="360"/>
      </w:pPr>
    </w:lvl>
    <w:lvl w:ilvl="8">
      <w:start w:val="1"/>
      <w:numFmt w:val="decimal"/>
      <w:lvlText w:val="%9."/>
      <w:lvlJc w:val="right"/>
      <w:pPr>
        <w:tabs>
          <w:tab w:val="num" w:pos="0"/>
        </w:tabs>
        <w:ind w:left="73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618"/>
    <w:rsid w:val="00487BCF"/>
    <w:rsid w:val="0096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33AB"/>
  <w15:docId w15:val="{6DCC2984-A8E1-4F5E-9FCA-7B38B907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paragraph" w:styleId="a5">
    <w:name w:val="Title"/>
    <w:basedOn w:val="a"/>
    <w:next w:val="a6"/>
    <w:uiPriority w:val="10"/>
    <w:qFormat/>
    <w:pPr>
      <w:pBdr>
        <w:bottom w:val="single" w:sz="24" w:space="0" w:color="000000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Колонтитул"/>
    <w:basedOn w:val="a"/>
    <w:qFormat/>
  </w:style>
  <w:style w:type="paragraph" w:styleId="ab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e">
    <w:name w:val="Subtitle"/>
    <w:basedOn w:val="a"/>
    <w:next w:val="a"/>
    <w:uiPriority w:val="11"/>
    <w:qFormat/>
    <w:p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159@mailkrsk.ru" TargetMode="External"/><Relationship Id="rId5" Type="http://schemas.openxmlformats.org/officeDocument/2006/relationships/hyperlink" Target="https://sh159-krasnoyarsk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СШ159</cp:lastModifiedBy>
  <cp:revision>3</cp:revision>
  <dcterms:created xsi:type="dcterms:W3CDTF">2025-04-02T06:56:00Z</dcterms:created>
  <dcterms:modified xsi:type="dcterms:W3CDTF">2025-04-02T06:57:00Z</dcterms:modified>
  <dc:language>ru-RU</dc:language>
</cp:coreProperties>
</file>